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A8" w:rsidRPr="005509D7" w:rsidRDefault="00512AA8" w:rsidP="0066149C">
      <w:pPr>
        <w:jc w:val="center"/>
        <w:rPr>
          <w:b/>
          <w:spacing w:val="28"/>
          <w:szCs w:val="28"/>
        </w:rPr>
      </w:pPr>
      <w:bookmarkStart w:id="0" w:name="_Hlk119498581"/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РОССИЙСКАЯ ФЕДЕРАЦИЯ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РОСТОВСКАЯ ОБЛАСТЬ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МУНИЦИПАЛЬНОЕ ОБРАЗОВАНИЕ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«УСТЬ-ДОНЕЦКОЕ ГОРОДСКОЕ ПОСЕЛЕНИЕ»</w:t>
      </w:r>
    </w:p>
    <w:p w:rsidR="00AC5C07" w:rsidRPr="00AC5C07" w:rsidRDefault="00AC5C07" w:rsidP="00AC5C07">
      <w:pPr>
        <w:spacing w:after="0" w:line="240" w:lineRule="auto"/>
        <w:ind w:right="-28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C5C07">
        <w:rPr>
          <w:rFonts w:ascii="Times New Roman" w:hAnsi="Times New Roman" w:cs="Times New Roman"/>
          <w:bCs/>
          <w:sz w:val="32"/>
          <w:szCs w:val="32"/>
        </w:rPr>
        <w:t>Администрация Усть-Донецкого городского поселения</w:t>
      </w:r>
    </w:p>
    <w:p w:rsidR="0016177B" w:rsidRPr="008C2AFF" w:rsidRDefault="0016177B" w:rsidP="00AC5C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177B" w:rsidRPr="008C2AFF" w:rsidRDefault="0016177B" w:rsidP="001617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8C2AFF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ПОСТАНОВЛЕНИЕ</w:t>
      </w:r>
      <w:r w:rsidRPr="008C2AFF">
        <w:rPr>
          <w:rFonts w:ascii="Times New Roman" w:eastAsia="Times New Roman" w:hAnsi="Times New Roman" w:cs="Times New Roman"/>
          <w:spacing w:val="38"/>
          <w:sz w:val="32"/>
          <w:szCs w:val="32"/>
          <w:lang w:eastAsia="ar-SA"/>
        </w:rPr>
        <w:t xml:space="preserve">      </w:t>
      </w:r>
    </w:p>
    <w:p w:rsidR="0016177B" w:rsidRPr="008C2AFF" w:rsidRDefault="0016177B" w:rsidP="0016177B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</w:p>
    <w:p w:rsidR="0016177B" w:rsidRPr="008C2AFF" w:rsidRDefault="0016177B" w:rsidP="0016177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8"/>
          <w:sz w:val="24"/>
          <w:szCs w:val="24"/>
          <w:lang w:eastAsia="ar-SA"/>
        </w:rPr>
      </w:pP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19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марта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202</w:t>
      </w:r>
      <w:r w:rsidR="00545B71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          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№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100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.15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r w:rsidR="00DF1019">
        <w:rPr>
          <w:rFonts w:ascii="Times New Roman" w:eastAsia="Times New Roman" w:hAnsi="Times New Roman" w:cs="Times New Roman"/>
          <w:sz w:val="28"/>
          <w:szCs w:val="24"/>
          <w:lang w:eastAsia="ar-SA"/>
        </w:rPr>
        <w:t>7</w:t>
      </w:r>
      <w:r w:rsidR="00931756">
        <w:rPr>
          <w:rFonts w:ascii="Times New Roman" w:eastAsia="Times New Roman" w:hAnsi="Times New Roman" w:cs="Times New Roman"/>
          <w:sz w:val="28"/>
          <w:szCs w:val="24"/>
          <w:lang w:eastAsia="ar-SA"/>
        </w:rPr>
        <w:t>7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>-п-2</w:t>
      </w:r>
      <w:r w:rsidR="005516E6">
        <w:rPr>
          <w:rFonts w:ascii="Times New Roman" w:eastAsia="Times New Roman" w:hAnsi="Times New Roman" w:cs="Times New Roman"/>
          <w:sz w:val="28"/>
          <w:szCs w:val="24"/>
          <w:lang w:eastAsia="ar-SA"/>
        </w:rPr>
        <w:t>6</w:t>
      </w:r>
      <w:r w:rsidR="00D831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213567" w:rsidRPr="008C2AFF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</w:t>
      </w:r>
      <w:r w:rsidR="007B4170">
        <w:rPr>
          <w:rFonts w:ascii="Times New Roman" w:eastAsia="Times New Roman" w:hAnsi="Times New Roman" w:cs="Times New Roman"/>
          <w:sz w:val="28"/>
          <w:szCs w:val="24"/>
          <w:lang w:eastAsia="ar-SA"/>
        </w:rPr>
        <w:t>р.п. Усть-Донецкий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512AA8" w:rsidRPr="008C2AFF" w:rsidRDefault="00CE74E3" w:rsidP="008C2AFF">
      <w:pPr>
        <w:pStyle w:val="32"/>
        <w:spacing w:after="0" w:line="240" w:lineRule="auto"/>
        <w:ind w:right="5385" w:firstLine="0"/>
        <w:jc w:val="both"/>
        <w:rPr>
          <w:b w:val="0"/>
          <w:sz w:val="28"/>
          <w:szCs w:val="28"/>
        </w:rPr>
      </w:pPr>
      <w:r w:rsidRPr="008C2AFF">
        <w:rPr>
          <w:b w:val="0"/>
          <w:bCs w:val="0"/>
          <w:sz w:val="28"/>
          <w:szCs w:val="28"/>
        </w:rPr>
        <w:t xml:space="preserve">Об утверждении </w:t>
      </w:r>
      <w:r w:rsidR="008C2AFF" w:rsidRPr="008C2AFF">
        <w:rPr>
          <w:b w:val="0"/>
          <w:bCs w:val="0"/>
          <w:sz w:val="28"/>
          <w:szCs w:val="28"/>
        </w:rPr>
        <w:t>отчета о ходе реализации муниципальной пр</w:t>
      </w:r>
      <w:r w:rsidR="008C2AFF" w:rsidRPr="008C2AFF">
        <w:rPr>
          <w:b w:val="0"/>
          <w:bCs w:val="0"/>
          <w:sz w:val="28"/>
          <w:szCs w:val="28"/>
        </w:rPr>
        <w:t>о</w:t>
      </w:r>
      <w:r w:rsidR="008C2AFF" w:rsidRPr="008C2AFF">
        <w:rPr>
          <w:b w:val="0"/>
          <w:bCs w:val="0"/>
          <w:sz w:val="28"/>
          <w:szCs w:val="28"/>
        </w:rPr>
        <w:t xml:space="preserve">граммы </w:t>
      </w:r>
      <w:r w:rsidR="007B4170">
        <w:rPr>
          <w:b w:val="0"/>
          <w:bCs w:val="0"/>
          <w:sz w:val="28"/>
          <w:szCs w:val="28"/>
        </w:rPr>
        <w:t>Усть-Донецкого горо</w:t>
      </w:r>
      <w:r w:rsidR="007B4170">
        <w:rPr>
          <w:b w:val="0"/>
          <w:bCs w:val="0"/>
          <w:sz w:val="28"/>
          <w:szCs w:val="28"/>
        </w:rPr>
        <w:t>д</w:t>
      </w:r>
      <w:r w:rsidR="007B4170">
        <w:rPr>
          <w:b w:val="0"/>
          <w:bCs w:val="0"/>
          <w:sz w:val="28"/>
          <w:szCs w:val="28"/>
        </w:rPr>
        <w:t>ского</w:t>
      </w:r>
      <w:r w:rsidR="008C2AFF" w:rsidRPr="008C2AFF">
        <w:rPr>
          <w:b w:val="0"/>
          <w:bCs w:val="0"/>
          <w:sz w:val="28"/>
          <w:szCs w:val="28"/>
        </w:rPr>
        <w:t xml:space="preserve"> поселения </w:t>
      </w:r>
      <w:r w:rsidR="008C2AFF" w:rsidRPr="008C2AFF">
        <w:rPr>
          <w:b w:val="0"/>
          <w:sz w:val="28"/>
          <w:szCs w:val="28"/>
        </w:rPr>
        <w:t xml:space="preserve">Усть-Донецкого района </w:t>
      </w:r>
      <w:r w:rsidR="008C2AFF" w:rsidRPr="008C2AFF">
        <w:rPr>
          <w:b w:val="0"/>
          <w:bCs w:val="0"/>
          <w:sz w:val="28"/>
          <w:szCs w:val="28"/>
        </w:rPr>
        <w:t>«</w:t>
      </w:r>
      <w:r w:rsidR="00931756" w:rsidRPr="00BC31BC">
        <w:rPr>
          <w:b w:val="0"/>
          <w:sz w:val="28"/>
          <w:szCs w:val="28"/>
        </w:rPr>
        <w:t>Управление муниц</w:t>
      </w:r>
      <w:r w:rsidR="00931756" w:rsidRPr="00BC31BC">
        <w:rPr>
          <w:b w:val="0"/>
          <w:sz w:val="28"/>
          <w:szCs w:val="28"/>
        </w:rPr>
        <w:t>и</w:t>
      </w:r>
      <w:r w:rsidR="00931756" w:rsidRPr="00BC31BC">
        <w:rPr>
          <w:b w:val="0"/>
          <w:sz w:val="28"/>
          <w:szCs w:val="28"/>
        </w:rPr>
        <w:t>пальными финансами</w:t>
      </w:r>
      <w:r w:rsidR="008C2AFF" w:rsidRPr="008C2AFF">
        <w:rPr>
          <w:b w:val="0"/>
          <w:bCs w:val="0"/>
          <w:sz w:val="28"/>
          <w:szCs w:val="28"/>
        </w:rPr>
        <w:t>»</w:t>
      </w:r>
    </w:p>
    <w:p w:rsidR="0016177B" w:rsidRPr="008C2AFF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sz w:val="28"/>
          <w:szCs w:val="28"/>
        </w:rPr>
      </w:pPr>
    </w:p>
    <w:p w:rsidR="0016177B" w:rsidRPr="00545B71" w:rsidRDefault="0016177B" w:rsidP="005700E7">
      <w:pPr>
        <w:pStyle w:val="32"/>
        <w:shd w:val="clear" w:color="auto" w:fill="auto"/>
        <w:spacing w:after="0" w:line="240" w:lineRule="auto"/>
        <w:ind w:right="5385" w:firstLine="0"/>
        <w:jc w:val="both"/>
        <w:rPr>
          <w:b w:val="0"/>
          <w:bCs w:val="0"/>
          <w:color w:val="FF0000"/>
          <w:sz w:val="28"/>
          <w:szCs w:val="28"/>
        </w:rPr>
      </w:pPr>
    </w:p>
    <w:p w:rsidR="00512AA8" w:rsidRPr="00581741" w:rsidRDefault="005509D7" w:rsidP="0058174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 w:rsidRPr="00581741">
        <w:rPr>
          <w:rFonts w:ascii="Times New Roman" w:hAnsi="Times New Roman"/>
          <w:sz w:val="28"/>
        </w:rPr>
        <w:t xml:space="preserve">  </w:t>
      </w:r>
      <w:r w:rsidR="00581741" w:rsidRPr="00581741">
        <w:rPr>
          <w:rFonts w:ascii="Times New Roman" w:hAnsi="Times New Roman"/>
          <w:sz w:val="28"/>
        </w:rPr>
        <w:t xml:space="preserve">В соответствии с </w:t>
      </w:r>
      <w:r w:rsidR="007B4170">
        <w:rPr>
          <w:rFonts w:ascii="Times New Roman" w:hAnsi="Times New Roman"/>
          <w:sz w:val="28"/>
        </w:rPr>
        <w:t xml:space="preserve">распоряжением </w:t>
      </w:r>
      <w:r w:rsidR="00581741" w:rsidRPr="00581741">
        <w:rPr>
          <w:rFonts w:ascii="Times New Roman" w:hAnsi="Times New Roman"/>
          <w:sz w:val="28"/>
        </w:rPr>
        <w:t xml:space="preserve">Администрации </w:t>
      </w:r>
      <w:r w:rsidR="007B4170">
        <w:rPr>
          <w:rFonts w:ascii="Times New Roman" w:hAnsi="Times New Roman"/>
          <w:sz w:val="28"/>
        </w:rPr>
        <w:t>Усть-Донецкого городского поселения от 30.09.2024 года № 100.15</w:t>
      </w:r>
      <w:r w:rsidR="00581741" w:rsidRPr="00581741">
        <w:rPr>
          <w:rFonts w:ascii="Times New Roman" w:hAnsi="Times New Roman"/>
          <w:sz w:val="28"/>
        </w:rPr>
        <w:t>/</w:t>
      </w:r>
      <w:r w:rsidR="007B4170">
        <w:rPr>
          <w:rFonts w:ascii="Times New Roman" w:hAnsi="Times New Roman"/>
          <w:sz w:val="28"/>
        </w:rPr>
        <w:t>56</w:t>
      </w:r>
      <w:r w:rsidR="00581741" w:rsidRPr="00581741">
        <w:rPr>
          <w:rFonts w:ascii="Times New Roman" w:hAnsi="Times New Roman"/>
          <w:sz w:val="28"/>
        </w:rPr>
        <w:t>-</w:t>
      </w:r>
      <w:r w:rsidR="007B4170">
        <w:rPr>
          <w:rFonts w:ascii="Times New Roman" w:hAnsi="Times New Roman"/>
          <w:sz w:val="28"/>
        </w:rPr>
        <w:t>р</w:t>
      </w:r>
      <w:r w:rsidR="00581741" w:rsidRPr="00581741">
        <w:rPr>
          <w:rFonts w:ascii="Times New Roman" w:hAnsi="Times New Roman"/>
          <w:sz w:val="28"/>
        </w:rPr>
        <w:t xml:space="preserve">-24 «Об утверждении Методических рекомендаций по разработке и реализации муниципальных программ </w:t>
      </w:r>
      <w:r w:rsidR="007B4170">
        <w:rPr>
          <w:rFonts w:ascii="Times New Roman" w:hAnsi="Times New Roman"/>
          <w:sz w:val="28"/>
        </w:rPr>
        <w:t>Усть-Донецкого городского</w:t>
      </w:r>
      <w:r w:rsidR="00581741" w:rsidRPr="00581741">
        <w:rPr>
          <w:rFonts w:ascii="Times New Roman" w:hAnsi="Times New Roman"/>
          <w:sz w:val="28"/>
        </w:rPr>
        <w:t xml:space="preserve"> поселения», </w:t>
      </w:r>
      <w:r w:rsidR="00581741" w:rsidRPr="00581741">
        <w:rPr>
          <w:rFonts w:ascii="Times New Roman" w:hAnsi="Times New Roman"/>
          <w:bCs/>
          <w:sz w:val="28"/>
        </w:rPr>
        <w:t xml:space="preserve">Администрация </w:t>
      </w:r>
      <w:r w:rsidR="007B4170">
        <w:rPr>
          <w:rFonts w:ascii="Times New Roman" w:hAnsi="Times New Roman"/>
          <w:bCs/>
          <w:sz w:val="28"/>
        </w:rPr>
        <w:t>Усть-Донецкого городского</w:t>
      </w:r>
      <w:r w:rsidR="00581741" w:rsidRPr="00581741">
        <w:rPr>
          <w:rFonts w:ascii="Times New Roman" w:hAnsi="Times New Roman"/>
          <w:bCs/>
          <w:sz w:val="28"/>
        </w:rPr>
        <w:t xml:space="preserve"> поселения </w:t>
      </w:r>
    </w:p>
    <w:p w:rsidR="005700E7" w:rsidRPr="00545B71" w:rsidRDefault="005700E7" w:rsidP="007B685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color w:val="FF0000"/>
          <w:sz w:val="28"/>
        </w:rPr>
      </w:pPr>
    </w:p>
    <w:p w:rsidR="00A606CC" w:rsidRPr="00581741" w:rsidRDefault="00A606CC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</w:rPr>
      </w:pPr>
      <w:r w:rsidRPr="00581741">
        <w:rPr>
          <w:rFonts w:ascii="Times New Roman" w:hAnsi="Times New Roman" w:cs="Times New Roman"/>
          <w:b/>
          <w:bCs/>
          <w:sz w:val="28"/>
        </w:rPr>
        <w:t>ПОСТАНОВЛЯ</w:t>
      </w:r>
      <w:r w:rsidR="005700E7" w:rsidRPr="00581741">
        <w:rPr>
          <w:rFonts w:ascii="Times New Roman" w:hAnsi="Times New Roman" w:cs="Times New Roman"/>
          <w:b/>
          <w:bCs/>
          <w:sz w:val="28"/>
        </w:rPr>
        <w:t>ЕТ</w:t>
      </w:r>
      <w:r w:rsidRPr="00581741">
        <w:rPr>
          <w:rFonts w:ascii="Times New Roman" w:hAnsi="Times New Roman" w:cs="Times New Roman"/>
          <w:b/>
          <w:bCs/>
          <w:sz w:val="28"/>
        </w:rPr>
        <w:t>:</w:t>
      </w:r>
    </w:p>
    <w:p w:rsidR="0016177B" w:rsidRPr="00581741" w:rsidRDefault="0016177B" w:rsidP="00A606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81741" w:rsidRPr="00581741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1. Утвердить отчёт о  ходе реализации муниципальной программы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Усть-Донецкого городского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поселения Усть-Донецкого района «</w:t>
      </w:r>
      <w:r w:rsidR="00931756" w:rsidRPr="00931756">
        <w:rPr>
          <w:rFonts w:ascii="Times New Roman" w:hAnsi="Times New Roman" w:cs="Times New Roman"/>
          <w:sz w:val="28"/>
          <w:szCs w:val="28"/>
        </w:rPr>
        <w:t>Управление мун</w:t>
      </w:r>
      <w:r w:rsidR="00931756" w:rsidRPr="00931756">
        <w:rPr>
          <w:rFonts w:ascii="Times New Roman" w:hAnsi="Times New Roman" w:cs="Times New Roman"/>
          <w:sz w:val="28"/>
          <w:szCs w:val="28"/>
        </w:rPr>
        <w:t>и</w:t>
      </w:r>
      <w:r w:rsidR="00931756" w:rsidRPr="00931756">
        <w:rPr>
          <w:rFonts w:ascii="Times New Roman" w:hAnsi="Times New Roman" w:cs="Times New Roman"/>
          <w:sz w:val="28"/>
          <w:szCs w:val="28"/>
        </w:rPr>
        <w:t>ципальными финансами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» за 2025 год согласно приложению, к настоящему п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о</w:t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>становлению.</w:t>
      </w:r>
    </w:p>
    <w:p w:rsidR="00C73785" w:rsidRPr="00C73785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="00581741" w:rsidRPr="00C737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2. </w:t>
      </w:r>
      <w:r w:rsidRPr="00C73785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подлежит размещению  </w:t>
      </w:r>
      <w:r w:rsidRPr="00C73785">
        <w:rPr>
          <w:rFonts w:ascii="Times New Roman" w:hAnsi="Times New Roman" w:cs="Times New Roman"/>
          <w:sz w:val="28"/>
          <w:szCs w:val="28"/>
        </w:rPr>
        <w:t>в сети Интернет на официальном сайте Администрации Усть-Донецкого городского поселения (</w:t>
      </w:r>
      <w:hyperlink r:id="rId8" w:history="1">
        <w:r w:rsidRPr="00C737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https://ustdongp.donland.ru</w:t>
        </w:r>
      </w:hyperlink>
      <w:r w:rsidRPr="00C737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741" w:rsidRPr="00581741" w:rsidRDefault="00C73785" w:rsidP="0058174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 w:rsidR="00581741" w:rsidRPr="00581741"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3. Контроль за исполнением настоящего постановления оставляю за собой.</w:t>
      </w:r>
    </w:p>
    <w:p w:rsidR="0016177B" w:rsidRPr="00581741" w:rsidRDefault="0016177B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177B" w:rsidRPr="00581741" w:rsidRDefault="00C73785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58174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</w:t>
      </w:r>
    </w:p>
    <w:p w:rsidR="00512AA8" w:rsidRPr="00581741" w:rsidRDefault="00512AA8" w:rsidP="0066149C">
      <w:pPr>
        <w:tabs>
          <w:tab w:val="num" w:pos="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81741">
        <w:rPr>
          <w:rFonts w:ascii="Times New Roman" w:hAnsi="Times New Roman" w:cs="Times New Roman"/>
          <w:szCs w:val="24"/>
        </w:rPr>
        <w:t xml:space="preserve">                                                                             </w:t>
      </w:r>
    </w:p>
    <w:p w:rsidR="00C73785" w:rsidRPr="00C73785" w:rsidRDefault="00C73785" w:rsidP="00C73785">
      <w:pPr>
        <w:spacing w:after="0" w:line="240" w:lineRule="auto"/>
        <w:ind w:right="-29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 xml:space="preserve">И.о. главы Администрации </w:t>
      </w:r>
    </w:p>
    <w:p w:rsidR="00C73785" w:rsidRPr="00C73785" w:rsidRDefault="00C73785" w:rsidP="00C73785">
      <w:pPr>
        <w:suppressAutoHyphens/>
        <w:spacing w:after="0" w:line="240" w:lineRule="auto"/>
        <w:jc w:val="both"/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</w:pP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>Усть-Донецкого городского поселения</w:t>
      </w:r>
      <w:r w:rsidRPr="00C73785">
        <w:rPr>
          <w:rStyle w:val="aff"/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О.А.Астафьева</w:t>
      </w:r>
    </w:p>
    <w:p w:rsidR="00512AA8" w:rsidRPr="00581741" w:rsidRDefault="00512AA8" w:rsidP="00C737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00E7" w:rsidRPr="00581741" w:rsidRDefault="005700E7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77B" w:rsidRPr="00581741" w:rsidRDefault="0016177B" w:rsidP="006614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23BF" w:rsidRPr="006523BF" w:rsidRDefault="006523BF" w:rsidP="006523BF">
      <w:pPr>
        <w:suppressAutoHyphens/>
        <w:spacing w:after="0" w:line="240" w:lineRule="auto"/>
        <w:jc w:val="both"/>
        <w:rPr>
          <w:rStyle w:val="aff"/>
          <w:rFonts w:ascii="Times New Roman" w:hAnsi="Times New Roman" w:cs="Times New Roman"/>
          <w:b w:val="0"/>
          <w:bCs w:val="0"/>
        </w:rPr>
      </w:pPr>
      <w:r w:rsidRPr="006523BF">
        <w:rPr>
          <w:rStyle w:val="aff"/>
          <w:rFonts w:ascii="Times New Roman" w:hAnsi="Times New Roman" w:cs="Times New Roman"/>
          <w:b w:val="0"/>
        </w:rPr>
        <w:t>Виза: Новикова А.А.</w:t>
      </w:r>
    </w:p>
    <w:p w:rsidR="006523BF" w:rsidRPr="006523BF" w:rsidRDefault="006523BF" w:rsidP="006523B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lang w:eastAsia="ar-SA"/>
        </w:rPr>
      </w:pPr>
      <w:r w:rsidRPr="006523BF">
        <w:rPr>
          <w:rStyle w:val="aff"/>
          <w:rFonts w:ascii="Times New Roman" w:hAnsi="Times New Roman" w:cs="Times New Roman"/>
          <w:b w:val="0"/>
        </w:rPr>
        <w:t>Исп.: Липатова Ю.А.</w:t>
      </w:r>
    </w:p>
    <w:p w:rsidR="00BF705D" w:rsidRPr="00581741" w:rsidRDefault="00BF705D" w:rsidP="00652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705D" w:rsidRDefault="00BF705D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AB9" w:rsidRPr="0066149C" w:rsidRDefault="00EA5AB9" w:rsidP="006614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700AB" w:rsidRPr="00F6365D" w:rsidRDefault="00C700AB" w:rsidP="00C700AB">
      <w:pPr>
        <w:spacing w:after="0" w:line="240" w:lineRule="auto"/>
        <w:rPr>
          <w:rFonts w:ascii="Times New Roman" w:hAnsi="Times New Roman"/>
          <w:sz w:val="28"/>
        </w:rPr>
      </w:pPr>
    </w:p>
    <w:p w:rsidR="00C700AB" w:rsidRPr="00F6365D" w:rsidRDefault="00C700AB" w:rsidP="00545B71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  <w:sectPr w:rsidR="00C700AB" w:rsidRPr="00F6365D" w:rsidSect="00E40469">
          <w:pgSz w:w="11906" w:h="16838"/>
          <w:pgMar w:top="284" w:right="709" w:bottom="709" w:left="1701" w:header="709" w:footer="709" w:gutter="0"/>
          <w:cols w:space="708"/>
          <w:docGrid w:linePitch="360"/>
        </w:sectPr>
      </w:pPr>
    </w:p>
    <w:p w:rsidR="00545B71" w:rsidRPr="00545B71" w:rsidRDefault="00545B71" w:rsidP="00545B71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lastRenderedPageBreak/>
        <w:t xml:space="preserve">Приложение 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к постановлению                                                                                                      Администрации                                                                                         </w:t>
      </w:r>
      <w:r w:rsidR="00A84DA6">
        <w:rPr>
          <w:rFonts w:ascii="Times New Roman" w:hAnsi="Times New Roman"/>
          <w:sz w:val="28"/>
        </w:rPr>
        <w:t xml:space="preserve">Усть-Донецкого </w:t>
      </w:r>
      <w:r w:rsidRPr="00545B71">
        <w:rPr>
          <w:rFonts w:ascii="Times New Roman" w:hAnsi="Times New Roman"/>
          <w:bCs/>
          <w:sz w:val="28"/>
        </w:rPr>
        <w:t xml:space="preserve"> </w:t>
      </w:r>
    </w:p>
    <w:p w:rsidR="00545B71" w:rsidRPr="00545B71" w:rsidRDefault="00A84DA6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>городского</w:t>
      </w:r>
      <w:r w:rsidR="00545B71" w:rsidRPr="00545B71">
        <w:rPr>
          <w:rFonts w:ascii="Times New Roman" w:hAnsi="Times New Roman"/>
          <w:bCs/>
          <w:sz w:val="28"/>
        </w:rPr>
        <w:t xml:space="preserve"> поселения</w:t>
      </w:r>
    </w:p>
    <w:p w:rsidR="00545B71" w:rsidRPr="00545B71" w:rsidRDefault="00545B71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 w:rsidRPr="00545B71">
        <w:rPr>
          <w:rFonts w:ascii="Times New Roman" w:hAnsi="Times New Roman"/>
          <w:sz w:val="28"/>
        </w:rPr>
        <w:t xml:space="preserve">      от </w:t>
      </w:r>
      <w:r w:rsidR="00A84DA6">
        <w:rPr>
          <w:rFonts w:ascii="Times New Roman" w:hAnsi="Times New Roman"/>
          <w:sz w:val="28"/>
        </w:rPr>
        <w:t>19</w:t>
      </w:r>
      <w:r w:rsidRPr="00545B71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3</w:t>
      </w:r>
      <w:r w:rsidRPr="00545B71"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6</w:t>
      </w:r>
      <w:r w:rsidRPr="00545B71">
        <w:rPr>
          <w:rFonts w:ascii="Times New Roman" w:hAnsi="Times New Roman"/>
          <w:sz w:val="28"/>
        </w:rPr>
        <w:t xml:space="preserve">г. </w:t>
      </w:r>
    </w:p>
    <w:p w:rsidR="00545B71" w:rsidRDefault="00A84DA6" w:rsidP="00545B71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100.15/77</w:t>
      </w:r>
      <w:r w:rsidR="00545B71" w:rsidRPr="00545B71">
        <w:rPr>
          <w:rFonts w:ascii="Times New Roman" w:hAnsi="Times New Roman"/>
          <w:sz w:val="28"/>
        </w:rPr>
        <w:t>-п-2</w:t>
      </w:r>
      <w:r w:rsidR="00545B71">
        <w:rPr>
          <w:rFonts w:ascii="Times New Roman" w:hAnsi="Times New Roman"/>
          <w:sz w:val="28"/>
        </w:rPr>
        <w:t>6</w:t>
      </w:r>
    </w:p>
    <w:p w:rsidR="001B6162" w:rsidRDefault="001B6162" w:rsidP="001B6162">
      <w:pPr>
        <w:spacing w:after="0" w:line="240" w:lineRule="auto"/>
        <w:ind w:left="9911" w:firstLine="709"/>
        <w:jc w:val="right"/>
        <w:rPr>
          <w:rFonts w:ascii="Times New Roman" w:hAnsi="Times New Roman"/>
          <w:sz w:val="28"/>
        </w:rPr>
      </w:pPr>
    </w:p>
    <w:p w:rsidR="001B6162" w:rsidRPr="00E93CE3" w:rsidRDefault="001B6162" w:rsidP="00A4713D">
      <w:pPr>
        <w:spacing w:after="0" w:line="240" w:lineRule="auto"/>
        <w:ind w:left="9911" w:firstLine="709"/>
        <w:jc w:val="right"/>
        <w:rPr>
          <w:rFonts w:ascii="Times New Roman" w:hAnsi="Times New Roman"/>
        </w:rPr>
      </w:pPr>
      <w:r w:rsidRPr="00E93CE3">
        <w:rPr>
          <w:rFonts w:ascii="Times New Roman" w:hAnsi="Times New Roman"/>
        </w:rPr>
        <w:t>Таблица №1</w:t>
      </w:r>
    </w:p>
    <w:p w:rsidR="00E449F5" w:rsidRPr="00F6365D" w:rsidRDefault="00E449F5" w:rsidP="00E449F5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947"/>
        <w:gridCol w:w="2895"/>
      </w:tblGrid>
      <w:tr w:rsidR="00E449F5" w:rsidRPr="00F6365D" w:rsidTr="00545B71">
        <w:trPr>
          <w:trHeight w:val="1459"/>
        </w:trPr>
        <w:tc>
          <w:tcPr>
            <w:tcW w:w="11947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УТВЕРЖДЕН</w:t>
            </w:r>
            <w:r w:rsidRPr="00F6365D">
              <w:rPr>
                <w:rFonts w:ascii="Times New Roman" w:hAnsi="Times New Roman"/>
                <w:sz w:val="20"/>
                <w:vertAlign w:val="superscript"/>
              </w:rPr>
              <w:footnoteReference w:id="1"/>
            </w:r>
          </w:p>
          <w:p w:rsidR="00E449F5" w:rsidRPr="001B6162" w:rsidRDefault="00F30B80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Астафьева О.А.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1B6162" w:rsidRDefault="00F30B80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.г</w:t>
            </w:r>
            <w:proofErr w:type="gramEnd"/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лав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ы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>а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ции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Усть-Донецкого г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родского</w:t>
            </w:r>
            <w:r w:rsidR="001B6162" w:rsidRPr="001B616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поселения</w:t>
            </w:r>
          </w:p>
          <w:p w:rsidR="00E449F5" w:rsidRPr="00F6365D" w:rsidRDefault="00E449F5" w:rsidP="0054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6365D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F6365D" w:rsidRDefault="00E449F5" w:rsidP="00F30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F6365D" w:rsidRDefault="00E449F5" w:rsidP="00545B71">
      <w:pPr>
        <w:spacing w:after="0" w:line="240" w:lineRule="auto"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ОТЧЕТ </w:t>
      </w: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О ХОДЕ РЕАЛИЗАЦИИ </w:t>
      </w:r>
      <w:r w:rsidR="00482376" w:rsidRPr="00F6365D">
        <w:rPr>
          <w:rFonts w:ascii="Times New Roman" w:hAnsi="Times New Roman"/>
          <w:b/>
          <w:sz w:val="20"/>
        </w:rPr>
        <w:t>МУНИЦИПАЛЬ</w:t>
      </w:r>
      <w:r w:rsidRPr="00F6365D">
        <w:rPr>
          <w:rFonts w:ascii="Times New Roman" w:hAnsi="Times New Roman"/>
          <w:b/>
          <w:sz w:val="20"/>
        </w:rPr>
        <w:t>НОЙ (КОМПЛЕКСНОЙ) ПРОГРАММЫ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2"/>
      </w:r>
    </w:p>
    <w:p w:rsidR="001B6162" w:rsidRPr="001B6162" w:rsidRDefault="00F30B80" w:rsidP="001B6162">
      <w:pPr>
        <w:contextualSpacing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i/>
        </w:rPr>
        <w:t>Усть-Донецкого городского</w:t>
      </w:r>
      <w:r w:rsidR="001B6162" w:rsidRPr="001B6162">
        <w:rPr>
          <w:rFonts w:ascii="Times New Roman" w:hAnsi="Times New Roman"/>
          <w:b/>
          <w:i/>
        </w:rPr>
        <w:t xml:space="preserve"> поселения </w:t>
      </w:r>
      <w:r w:rsidR="001B6162" w:rsidRPr="001B6162">
        <w:rPr>
          <w:rFonts w:ascii="Times New Roman" w:hAnsi="Times New Roman"/>
          <w:b/>
          <w:bCs/>
          <w:i/>
        </w:rPr>
        <w:t xml:space="preserve">Усть-Донецкого района </w:t>
      </w:r>
    </w:p>
    <w:p w:rsidR="00E449F5" w:rsidRPr="00F6365D" w:rsidRDefault="001B6162" w:rsidP="001B6162">
      <w:pPr>
        <w:contextualSpacing/>
        <w:jc w:val="center"/>
        <w:rPr>
          <w:rFonts w:ascii="Times New Roman" w:hAnsi="Times New Roman"/>
          <w:b/>
          <w:i/>
        </w:rPr>
      </w:pPr>
      <w:r w:rsidRPr="001B6162">
        <w:rPr>
          <w:rFonts w:ascii="Times New Roman" w:hAnsi="Times New Roman"/>
          <w:b/>
          <w:i/>
        </w:rPr>
        <w:t xml:space="preserve"> </w:t>
      </w:r>
      <w:r w:rsidR="00E449F5" w:rsidRPr="00F6365D">
        <w:rPr>
          <w:rFonts w:ascii="Times New Roman" w:hAnsi="Times New Roman"/>
          <w:b/>
          <w:i/>
        </w:rPr>
        <w:t>«</w:t>
      </w:r>
      <w:r w:rsidR="00F30B80">
        <w:rPr>
          <w:rFonts w:ascii="Times New Roman" w:hAnsi="Times New Roman"/>
          <w:b/>
          <w:i/>
        </w:rPr>
        <w:t>Управление муниципальными финансами</w:t>
      </w:r>
      <w:r w:rsidR="00E449F5" w:rsidRPr="00F6365D">
        <w:rPr>
          <w:rFonts w:ascii="Times New Roman" w:hAnsi="Times New Roman"/>
          <w:b/>
          <w:i/>
        </w:rPr>
        <w:t>»</w:t>
      </w:r>
      <w:r w:rsidR="00E449F5" w:rsidRPr="00F6365D">
        <w:rPr>
          <w:rFonts w:ascii="Times New Roman" w:hAnsi="Times New Roman"/>
          <w:b/>
          <w:i/>
          <w:vertAlign w:val="superscript"/>
        </w:rPr>
        <w:footnoteReference w:id="3"/>
      </w:r>
      <w:r w:rsidR="00E449F5" w:rsidRPr="00F6365D">
        <w:rPr>
          <w:rFonts w:ascii="Times New Roman" w:hAnsi="Times New Roman"/>
          <w:b/>
          <w:i/>
          <w:vertAlign w:val="superscript"/>
        </w:rPr>
        <w:t>,</w:t>
      </w:r>
      <w:bookmarkStart w:id="1" w:name="_Ref138419841"/>
      <w:r w:rsidR="00E449F5" w:rsidRPr="00F6365D">
        <w:rPr>
          <w:rFonts w:ascii="Times New Roman" w:hAnsi="Times New Roman"/>
          <w:b/>
          <w:i/>
          <w:vertAlign w:val="superscript"/>
        </w:rPr>
        <w:footnoteReference w:id="4"/>
      </w:r>
      <w:bookmarkEnd w:id="1"/>
      <w:r w:rsidR="00E449F5" w:rsidRPr="00F6365D">
        <w:rPr>
          <w:rFonts w:ascii="Times New Roman" w:hAnsi="Times New Roman"/>
          <w:b/>
          <w:i/>
        </w:rPr>
        <w:t xml:space="preserve"> </w:t>
      </w:r>
    </w:p>
    <w:p w:rsidR="00E449F5" w:rsidRDefault="00E449F5" w:rsidP="00D13CE4">
      <w:pPr>
        <w:contextualSpacing/>
        <w:jc w:val="center"/>
        <w:rPr>
          <w:rFonts w:ascii="Times New Roman" w:hAnsi="Times New Roman"/>
          <w:b/>
          <w:sz w:val="20"/>
        </w:rPr>
      </w:pPr>
      <w:r w:rsidRPr="00F6365D">
        <w:rPr>
          <w:rFonts w:ascii="Times New Roman" w:hAnsi="Times New Roman"/>
          <w:b/>
          <w:sz w:val="20"/>
        </w:rPr>
        <w:t xml:space="preserve">ЗА </w:t>
      </w:r>
      <w:r w:rsidR="001B6162">
        <w:rPr>
          <w:rFonts w:ascii="Times New Roman" w:hAnsi="Times New Roman"/>
          <w:b/>
          <w:sz w:val="20"/>
        </w:rPr>
        <w:t>2025 год</w:t>
      </w:r>
      <w:r w:rsidRPr="00F6365D">
        <w:rPr>
          <w:rFonts w:ascii="Times New Roman" w:hAnsi="Times New Roman"/>
          <w:b/>
          <w:sz w:val="20"/>
        </w:rPr>
        <w:t xml:space="preserve"> </w:t>
      </w:r>
      <w:r w:rsidRPr="00F6365D">
        <w:rPr>
          <w:rFonts w:ascii="Times New Roman" w:hAnsi="Times New Roman"/>
          <w:b/>
          <w:sz w:val="20"/>
          <w:vertAlign w:val="superscript"/>
        </w:rPr>
        <w:footnoteReference w:id="5"/>
      </w:r>
    </w:p>
    <w:p w:rsidR="00D13CE4" w:rsidRPr="00D13CE4" w:rsidRDefault="00D13CE4" w:rsidP="00D13CE4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695737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 xml:space="preserve">1. Сведения о достижении показателей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Pr="00F6365D">
        <w:rPr>
          <w:rFonts w:ascii="Times New Roman" w:hAnsi="Times New Roman"/>
          <w:sz w:val="20"/>
        </w:rPr>
        <w:t>ной программы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02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E449F5" w:rsidRPr="003D14B6" w:rsidTr="002210A3">
        <w:trPr>
          <w:jc w:val="center"/>
        </w:trPr>
        <w:tc>
          <w:tcPr>
            <w:tcW w:w="56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0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Статус фактич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ского/ прогно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ного значения за отче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ный п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риод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12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пок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зателя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Уровень показат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ля</w:t>
            </w:r>
            <w:bookmarkStart w:id="2" w:name="_Ref129367031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7"/>
            </w:r>
            <w:bookmarkEnd w:id="2"/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Признак возраст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ния/ уб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ы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вания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Единица измер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ния (по ОКЕИ)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План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отчетн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п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Фактич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ское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1134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Прогно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ное знач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ние на конец 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четного периода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тве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жда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щий док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у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мент</w:t>
            </w:r>
          </w:p>
        </w:tc>
        <w:tc>
          <w:tcPr>
            <w:tcW w:w="992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План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вое зн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чение на конец текущ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года</w:t>
            </w:r>
            <w:bookmarkStart w:id="3" w:name="_Ref12926940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0"/>
            </w:r>
            <w:bookmarkEnd w:id="3"/>
          </w:p>
        </w:tc>
        <w:tc>
          <w:tcPr>
            <w:tcW w:w="99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гнозное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значение на конец текущ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го года</w:t>
            </w:r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275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Информ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ционная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система</w:t>
            </w:r>
            <w:bookmarkStart w:id="4" w:name="_Ref141720757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1"/>
            </w:r>
            <w:bookmarkEnd w:id="4"/>
          </w:p>
        </w:tc>
        <w:tc>
          <w:tcPr>
            <w:tcW w:w="1276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Коммент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рий</w:t>
            </w:r>
            <w:bookmarkStart w:id="5" w:name="_Ref129269215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2"/>
            </w:r>
            <w:bookmarkEnd w:id="5"/>
          </w:p>
        </w:tc>
      </w:tr>
      <w:tr w:rsidR="00E449F5" w:rsidRPr="00D13CE4" w:rsidTr="002210A3">
        <w:trPr>
          <w:jc w:val="center"/>
        </w:trPr>
        <w:tc>
          <w:tcPr>
            <w:tcW w:w="56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0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49F5" w:rsidRPr="00D13CE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E449F5" w:rsidRPr="003D14B6" w:rsidTr="002210A3">
        <w:trPr>
          <w:jc w:val="center"/>
        </w:trPr>
        <w:tc>
          <w:tcPr>
            <w:tcW w:w="15763" w:type="dxa"/>
            <w:gridSpan w:val="14"/>
          </w:tcPr>
          <w:p w:rsidR="00E449F5" w:rsidRPr="003D14B6" w:rsidRDefault="00F30B80" w:rsidP="00F30B80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B80">
              <w:rPr>
                <w:rFonts w:ascii="Times New Roman" w:hAnsi="Times New Roman" w:cs="Times New Roman"/>
              </w:rPr>
              <w:t>1. Цель муниципальной программы «Обеспечение сбалансированности бюджета за счет увеличения налоговых и неналоговых доходов, эффективности использов</w:t>
            </w:r>
            <w:r w:rsidRPr="00F30B80">
              <w:rPr>
                <w:rFonts w:ascii="Times New Roman" w:hAnsi="Times New Roman" w:cs="Times New Roman"/>
              </w:rPr>
              <w:t>а</w:t>
            </w:r>
            <w:r w:rsidRPr="00F30B80">
              <w:rPr>
                <w:rFonts w:ascii="Times New Roman" w:hAnsi="Times New Roman" w:cs="Times New Roman"/>
              </w:rPr>
              <w:t>ния бюджетных средств»</w:t>
            </w:r>
          </w:p>
        </w:tc>
      </w:tr>
      <w:tr w:rsidR="00AE78F1" w:rsidRPr="003D14B6" w:rsidTr="00E87EB0">
        <w:trPr>
          <w:trHeight w:val="1974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9954C5" w:rsidRDefault="009954C5" w:rsidP="00E87E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Темп роста налог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вых и неналоговых доходов бюджета Усть-Донецкого  г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родского поселения  Усть-Донецкого ра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она к уровню пред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954C5">
              <w:rPr>
                <w:rFonts w:ascii="Times New Roman" w:hAnsi="Times New Roman" w:cs="Times New Roman"/>
                <w:sz w:val="20"/>
                <w:szCs w:val="20"/>
              </w:rPr>
              <w:t>дущего года</w:t>
            </w:r>
          </w:p>
        </w:tc>
        <w:tc>
          <w:tcPr>
            <w:tcW w:w="1134" w:type="dxa"/>
          </w:tcPr>
          <w:p w:rsidR="00AE78F1" w:rsidRPr="003D14B6" w:rsidRDefault="00E93CE3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rPr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AE78F1" w:rsidRPr="003D14B6" w:rsidRDefault="009954C5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134" w:type="dxa"/>
          </w:tcPr>
          <w:p w:rsidR="00AE78F1" w:rsidRPr="003D14B6" w:rsidRDefault="009954C5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100,1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E1508F">
        <w:trPr>
          <w:trHeight w:val="1289"/>
          <w:jc w:val="center"/>
        </w:trPr>
        <w:tc>
          <w:tcPr>
            <w:tcW w:w="56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02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AE78F1" w:rsidRPr="00450BAF" w:rsidRDefault="00450BAF" w:rsidP="00E1508F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Отношение дефицита бюджета муниц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пального образования</w:t>
            </w:r>
            <w:r w:rsidR="00E15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к общему годовому объему доходов м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ниципального обр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зования без учета объема безвозмез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0BAF">
              <w:rPr>
                <w:rFonts w:ascii="Times New Roman" w:hAnsi="Times New Roman" w:cs="Times New Roman"/>
                <w:sz w:val="20"/>
                <w:szCs w:val="20"/>
              </w:rPr>
              <w:t>ных поступлений в отчетном финансовом году</w:t>
            </w:r>
          </w:p>
        </w:tc>
        <w:tc>
          <w:tcPr>
            <w:tcW w:w="1134" w:type="dxa"/>
          </w:tcPr>
          <w:p w:rsidR="00AE78F1" w:rsidRPr="003D14B6" w:rsidRDefault="00E93CE3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МП</w:t>
            </w:r>
          </w:p>
        </w:tc>
        <w:tc>
          <w:tcPr>
            <w:tcW w:w="1134" w:type="dxa"/>
          </w:tcPr>
          <w:p w:rsidR="00AE78F1" w:rsidRPr="003D14B6" w:rsidRDefault="00450BAF" w:rsidP="00AE78F1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убывание</w:t>
            </w:r>
          </w:p>
        </w:tc>
        <w:tc>
          <w:tcPr>
            <w:tcW w:w="993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AE78F1" w:rsidRPr="003D14B6" w:rsidRDefault="00450BAF" w:rsidP="00AE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AE78F1" w:rsidRPr="003D14B6" w:rsidRDefault="0088088A" w:rsidP="00880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0BA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E78F1" w:rsidRPr="003D14B6" w:rsidRDefault="00AE78F1" w:rsidP="00AE7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78F1" w:rsidRPr="003D14B6" w:rsidRDefault="00AE78F1" w:rsidP="00AE78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08F" w:rsidRPr="003D14B6" w:rsidTr="002210A3">
        <w:trPr>
          <w:jc w:val="center"/>
        </w:trPr>
        <w:tc>
          <w:tcPr>
            <w:tcW w:w="56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026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E1508F" w:rsidRPr="00E1508F" w:rsidRDefault="00E1508F" w:rsidP="001C4AD4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1508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бю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д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жета поселения,</w:t>
            </w:r>
            <w:r w:rsidRPr="00E1508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фо</w:t>
            </w:r>
            <w:r w:rsidRPr="00E1508F">
              <w:rPr>
                <w:rFonts w:ascii="Times New Roman" w:hAnsi="Times New Roman" w:cs="Times New Roman"/>
                <w:kern w:val="2"/>
                <w:sz w:val="20"/>
                <w:szCs w:val="20"/>
              </w:rPr>
              <w:t>р</w:t>
            </w:r>
            <w:r w:rsidRPr="00E1508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мируемых в рамках муниципальных 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пр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грамм Усть-Донецкого городского поселения</w:t>
            </w:r>
            <w:r w:rsidRPr="00E1508F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, в общем объеме 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ра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с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ходов бюджета пос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е</w:t>
            </w:r>
            <w:r w:rsidRPr="00E1508F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ления</w:t>
            </w:r>
          </w:p>
        </w:tc>
        <w:tc>
          <w:tcPr>
            <w:tcW w:w="1134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E1508F" w:rsidRDefault="00E1508F" w:rsidP="00E93CE3">
            <w:r w:rsidRPr="00B329A3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а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134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08F" w:rsidRPr="003D14B6" w:rsidTr="002210A3">
        <w:trPr>
          <w:jc w:val="center"/>
        </w:trPr>
        <w:tc>
          <w:tcPr>
            <w:tcW w:w="56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1026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E1508F" w:rsidRPr="00E1508F" w:rsidRDefault="00E1508F" w:rsidP="00E1508F">
            <w:pPr>
              <w:widowControl w:val="0"/>
              <w:spacing w:line="228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Доля организаций – участников бюдже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ного процесса, ос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ществляющих пр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цессы планирования и исполнения своих бюджетов в инфо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мационной системе «Единая автоматиз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рованная система управления общес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венными финансами в Ростовской обла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508F">
              <w:rPr>
                <w:rFonts w:ascii="Times New Roman" w:hAnsi="Times New Roman" w:cs="Times New Roman"/>
                <w:sz w:val="20"/>
                <w:szCs w:val="20"/>
              </w:rPr>
              <w:t>ти»</w:t>
            </w:r>
          </w:p>
        </w:tc>
        <w:tc>
          <w:tcPr>
            <w:tcW w:w="1134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E1508F" w:rsidRDefault="00E1508F" w:rsidP="00E93CE3">
            <w:r w:rsidRPr="00B329A3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а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508F" w:rsidRPr="003D14B6" w:rsidTr="005F7878">
        <w:trPr>
          <w:jc w:val="center"/>
        </w:trPr>
        <w:tc>
          <w:tcPr>
            <w:tcW w:w="15763" w:type="dxa"/>
            <w:gridSpan w:val="14"/>
          </w:tcPr>
          <w:p w:rsidR="00E1508F" w:rsidRPr="00E1508F" w:rsidRDefault="00E1508F" w:rsidP="00E1508F">
            <w:pPr>
              <w:pStyle w:val="ConsPlusCell"/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1508F">
              <w:rPr>
                <w:rFonts w:ascii="Times New Roman" w:hAnsi="Times New Roman"/>
                <w:szCs w:val="22"/>
              </w:rPr>
              <w:t>2. Цель муниципальной программы Эффективное управление муниципальным имуществом</w:t>
            </w:r>
          </w:p>
          <w:p w:rsidR="00E1508F" w:rsidRPr="003D14B6" w:rsidRDefault="00E1508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0BF" w:rsidRPr="003D14B6" w:rsidTr="002210A3">
        <w:trPr>
          <w:jc w:val="center"/>
        </w:trPr>
        <w:tc>
          <w:tcPr>
            <w:tcW w:w="562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1026" w:type="dxa"/>
          </w:tcPr>
          <w:p w:rsidR="001530BF" w:rsidRPr="003D14B6" w:rsidRDefault="001530BF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1530BF" w:rsidRPr="001530BF" w:rsidRDefault="001530BF" w:rsidP="00E1508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Доля зарегистрир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ванных объектов м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у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ниципальной собс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венности от общего числа объектов</w:t>
            </w:r>
          </w:p>
        </w:tc>
        <w:tc>
          <w:tcPr>
            <w:tcW w:w="1134" w:type="dxa"/>
          </w:tcPr>
          <w:p w:rsidR="001530BF" w:rsidRPr="003D14B6" w:rsidRDefault="001530BF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1530BF" w:rsidRDefault="001530BF" w:rsidP="001C4AD4">
            <w:r w:rsidRPr="00B329A3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а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1530BF" w:rsidRPr="003D14B6" w:rsidRDefault="001530BF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30BF" w:rsidRPr="003D14B6" w:rsidRDefault="001530BF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85E" w:rsidRPr="003D14B6" w:rsidTr="002210A3">
        <w:trPr>
          <w:jc w:val="center"/>
        </w:trPr>
        <w:tc>
          <w:tcPr>
            <w:tcW w:w="562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1026" w:type="dxa"/>
          </w:tcPr>
          <w:p w:rsidR="007B385E" w:rsidRPr="003D14B6" w:rsidRDefault="007B385E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2126" w:type="dxa"/>
          </w:tcPr>
          <w:p w:rsidR="007B385E" w:rsidRPr="001530BF" w:rsidRDefault="007B385E" w:rsidP="00E1508F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Доля заключенных договоров аренды на объекты муниц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пальной собственн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530BF">
              <w:rPr>
                <w:rFonts w:ascii="Times New Roman" w:hAnsi="Times New Roman" w:cs="Times New Roman"/>
                <w:bCs/>
                <w:sz w:val="20"/>
                <w:szCs w:val="20"/>
              </w:rPr>
              <w:t>сти от общего  числа объектов</w:t>
            </w:r>
          </w:p>
        </w:tc>
        <w:tc>
          <w:tcPr>
            <w:tcW w:w="1134" w:type="dxa"/>
          </w:tcPr>
          <w:p w:rsidR="007B385E" w:rsidRPr="003D14B6" w:rsidRDefault="007B385E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:rsidR="007B385E" w:rsidRDefault="007B385E" w:rsidP="001C4AD4">
            <w:r w:rsidRPr="00B329A3">
              <w:rPr>
                <w:rFonts w:ascii="Times New Roman" w:hAnsi="Times New Roman"/>
                <w:sz w:val="20"/>
                <w:szCs w:val="20"/>
              </w:rPr>
              <w:t>возраст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а</w:t>
            </w:r>
            <w:r w:rsidRPr="00B329A3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993" w:type="dxa"/>
          </w:tcPr>
          <w:p w:rsidR="007B385E" w:rsidRPr="003D14B6" w:rsidRDefault="007B385E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B385E" w:rsidRPr="003D14B6" w:rsidRDefault="007B385E" w:rsidP="00E93C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508F" w:rsidRDefault="00E1508F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1508F" w:rsidRDefault="00E1508F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</w:p>
    <w:p w:rsidR="00E449F5" w:rsidRPr="00F6365D" w:rsidRDefault="00695737" w:rsidP="00E449F5">
      <w:pPr>
        <w:spacing w:after="0" w:line="264" w:lineRule="auto"/>
        <w:ind w:left="357" w:right="539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482376" w:rsidRPr="00F6365D">
        <w:rPr>
          <w:rFonts w:ascii="Times New Roman" w:hAnsi="Times New Roman"/>
          <w:sz w:val="20"/>
        </w:rPr>
        <w:t>муниципаль</w:t>
      </w:r>
      <w:r w:rsidR="00E449F5" w:rsidRPr="00F6365D">
        <w:rPr>
          <w:rFonts w:ascii="Times New Roman" w:hAnsi="Times New Roman"/>
          <w:sz w:val="20"/>
        </w:rPr>
        <w:t>ной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E449F5" w:rsidRPr="003D14B6" w:rsidTr="00883896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482376" w:rsidRPr="003D14B6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Объем финансового обеспечения,</w:t>
            </w:r>
          </w:p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Исполнение, тыс. ру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  <w:tc>
          <w:tcPr>
            <w:tcW w:w="1773" w:type="dxa"/>
            <w:vMerge w:val="restart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bookmarkStart w:id="6" w:name="_Ref129269830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3"/>
            </w:r>
            <w:bookmarkEnd w:id="6"/>
          </w:p>
        </w:tc>
        <w:tc>
          <w:tcPr>
            <w:tcW w:w="2998" w:type="dxa"/>
            <w:vMerge w:val="restart"/>
            <w:vAlign w:val="center"/>
          </w:tcPr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  <w:p w:rsidR="00E449F5" w:rsidRPr="003D14B6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49F5" w:rsidRPr="003D14B6" w:rsidTr="003D14B6">
        <w:trPr>
          <w:trHeight w:val="1432"/>
          <w:jc w:val="center"/>
        </w:trPr>
        <w:tc>
          <w:tcPr>
            <w:tcW w:w="5262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ных об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4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449F5" w:rsidRPr="003D14B6" w:rsidRDefault="00E449F5" w:rsidP="004823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15"/>
            </w:r>
          </w:p>
        </w:tc>
        <w:tc>
          <w:tcPr>
            <w:tcW w:w="1119" w:type="dxa"/>
            <w:vAlign w:val="center"/>
          </w:tcPr>
          <w:p w:rsidR="00E449F5" w:rsidRPr="003D14B6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73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vMerge/>
            <w:vAlign w:val="center"/>
          </w:tcPr>
          <w:p w:rsidR="00E449F5" w:rsidRPr="003D14B6" w:rsidRDefault="00E449F5" w:rsidP="00482376">
            <w:pPr>
              <w:rPr>
                <w:sz w:val="20"/>
                <w:szCs w:val="20"/>
              </w:rPr>
            </w:pPr>
          </w:p>
        </w:tc>
      </w:tr>
      <w:tr w:rsidR="00E449F5" w:rsidRPr="00E93CE3" w:rsidTr="00883896">
        <w:trPr>
          <w:trHeight w:val="216"/>
          <w:jc w:val="center"/>
        </w:trPr>
        <w:tc>
          <w:tcPr>
            <w:tcW w:w="5262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096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73" w:type="dxa"/>
          </w:tcPr>
          <w:p w:rsidR="00E449F5" w:rsidRPr="00E93CE3" w:rsidRDefault="00E449F5" w:rsidP="004823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998" w:type="dxa"/>
          </w:tcPr>
          <w:p w:rsidR="00E449F5" w:rsidRPr="00E93CE3" w:rsidRDefault="00E449F5" w:rsidP="00482376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93CE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Муниципальная программа «</w:t>
            </w:r>
            <w:r w:rsidR="007B385E" w:rsidRPr="007B385E">
              <w:rPr>
                <w:rFonts w:ascii="Times New Roman" w:hAnsi="Times New Roman"/>
                <w:i/>
                <w:sz w:val="20"/>
                <w:szCs w:val="20"/>
              </w:rPr>
              <w:t>Управление муниципальными финансами</w:t>
            </w:r>
            <w:r w:rsidR="00E93CE3">
              <w:rPr>
                <w:rFonts w:ascii="Times New Roman" w:hAnsi="Times New Roman"/>
                <w:i/>
                <w:sz w:val="20"/>
                <w:szCs w:val="20"/>
              </w:rPr>
              <w:t xml:space="preserve">» (всего), 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в том числе:</w:t>
            </w:r>
          </w:p>
        </w:tc>
        <w:tc>
          <w:tcPr>
            <w:tcW w:w="1283" w:type="dxa"/>
          </w:tcPr>
          <w:p w:rsidR="00AE78F1" w:rsidRPr="002A378A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981" w:type="dxa"/>
          </w:tcPr>
          <w:p w:rsidR="00AE78F1" w:rsidRPr="002A378A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096" w:type="dxa"/>
          </w:tcPr>
          <w:p w:rsidR="00AE78F1" w:rsidRPr="002A378A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167" w:type="dxa"/>
          </w:tcPr>
          <w:p w:rsidR="00AE78F1" w:rsidRPr="002A378A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119" w:type="dxa"/>
          </w:tcPr>
          <w:p w:rsidR="00AE78F1" w:rsidRPr="002A378A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773" w:type="dxa"/>
          </w:tcPr>
          <w:p w:rsidR="00AE78F1" w:rsidRPr="002A378A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89,0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85E" w:rsidRPr="003D14B6" w:rsidTr="00883896">
        <w:trPr>
          <w:trHeight w:val="247"/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385E" w:rsidRPr="003D14B6" w:rsidRDefault="007B385E" w:rsidP="007B385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7B385E" w:rsidRPr="002A378A" w:rsidRDefault="007B385E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981" w:type="dxa"/>
          </w:tcPr>
          <w:p w:rsidR="007B385E" w:rsidRPr="002A378A" w:rsidRDefault="007B385E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096" w:type="dxa"/>
          </w:tcPr>
          <w:p w:rsidR="007B385E" w:rsidRPr="002A378A" w:rsidRDefault="007B385E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167" w:type="dxa"/>
          </w:tcPr>
          <w:p w:rsidR="007B385E" w:rsidRPr="002A378A" w:rsidRDefault="007B385E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119" w:type="dxa"/>
          </w:tcPr>
          <w:p w:rsidR="007B385E" w:rsidRPr="002A378A" w:rsidRDefault="007B385E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773" w:type="dxa"/>
          </w:tcPr>
          <w:p w:rsidR="007B385E" w:rsidRPr="002A378A" w:rsidRDefault="007B385E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89,0</w:t>
            </w:r>
          </w:p>
        </w:tc>
        <w:tc>
          <w:tcPr>
            <w:tcW w:w="2998" w:type="dxa"/>
          </w:tcPr>
          <w:p w:rsidR="007B385E" w:rsidRPr="003D14B6" w:rsidRDefault="007B385E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31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A31566"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trHeight w:val="247"/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8F1" w:rsidRPr="003D14B6" w:rsidRDefault="00AE78F1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31566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78F1" w:rsidRPr="003D14B6" w:rsidTr="00883896">
        <w:trPr>
          <w:jc w:val="center"/>
        </w:trPr>
        <w:tc>
          <w:tcPr>
            <w:tcW w:w="5262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AE78F1" w:rsidRPr="003D14B6" w:rsidRDefault="00AE78F1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0F" w:rsidRPr="003D14B6" w:rsidTr="00B56D85">
        <w:trPr>
          <w:jc w:val="center"/>
        </w:trPr>
        <w:tc>
          <w:tcPr>
            <w:tcW w:w="5262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Комплекс процессных меропри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я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тий «</w:t>
            </w:r>
            <w:r w:rsidRPr="0045070F">
              <w:rPr>
                <w:rFonts w:ascii="Times New Roman" w:hAnsi="Times New Roman"/>
                <w:i/>
                <w:sz w:val="20"/>
                <w:szCs w:val="20"/>
              </w:rPr>
              <w:t>Управление муниципальным имуществом Усть-Донецкого городского поселения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» (всего)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>в</w:t>
            </w:r>
            <w:proofErr w:type="gramEnd"/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том числе:</w:t>
            </w:r>
          </w:p>
        </w:tc>
        <w:tc>
          <w:tcPr>
            <w:tcW w:w="1283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981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096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167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119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773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89,0</w:t>
            </w:r>
          </w:p>
        </w:tc>
        <w:tc>
          <w:tcPr>
            <w:tcW w:w="2998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0F" w:rsidRPr="003D14B6" w:rsidTr="00B56D85">
        <w:trPr>
          <w:jc w:val="center"/>
        </w:trPr>
        <w:tc>
          <w:tcPr>
            <w:tcW w:w="5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070F" w:rsidRPr="003D14B6" w:rsidRDefault="0045070F" w:rsidP="0045070F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Бюджет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i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981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096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1 442,5</w:t>
            </w:r>
          </w:p>
        </w:tc>
        <w:tc>
          <w:tcPr>
            <w:tcW w:w="1167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119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1 284,0</w:t>
            </w:r>
          </w:p>
        </w:tc>
        <w:tc>
          <w:tcPr>
            <w:tcW w:w="1773" w:type="dxa"/>
          </w:tcPr>
          <w:p w:rsidR="0045070F" w:rsidRPr="002A378A" w:rsidRDefault="0045070F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89,0</w:t>
            </w:r>
          </w:p>
        </w:tc>
        <w:tc>
          <w:tcPr>
            <w:tcW w:w="2998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0F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0F" w:rsidRPr="003D14B6" w:rsidRDefault="0045070F" w:rsidP="004507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района, в том чи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ле за счет средств:</w:t>
            </w:r>
          </w:p>
        </w:tc>
        <w:tc>
          <w:tcPr>
            <w:tcW w:w="128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0F" w:rsidRPr="003D14B6" w:rsidTr="00B56D85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0F" w:rsidRPr="003D14B6" w:rsidRDefault="0045070F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0F" w:rsidRPr="003D14B6" w:rsidTr="00AE78F1">
        <w:trPr>
          <w:jc w:val="center"/>
        </w:trPr>
        <w:tc>
          <w:tcPr>
            <w:tcW w:w="5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070F" w:rsidRPr="003D14B6" w:rsidRDefault="0045070F" w:rsidP="00AE78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070F" w:rsidRPr="003D14B6" w:rsidTr="004E02B9">
        <w:trPr>
          <w:trHeight w:val="204"/>
          <w:jc w:val="center"/>
        </w:trPr>
        <w:tc>
          <w:tcPr>
            <w:tcW w:w="5262" w:type="dxa"/>
            <w:vAlign w:val="center"/>
          </w:tcPr>
          <w:p w:rsidR="0045070F" w:rsidRPr="003D14B6" w:rsidRDefault="0045070F" w:rsidP="00AE78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vAlign w:val="center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98" w:type="dxa"/>
          </w:tcPr>
          <w:p w:rsidR="0045070F" w:rsidRPr="003D14B6" w:rsidRDefault="0045070F" w:rsidP="00AE78F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87EB0" w:rsidRDefault="00E87EB0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EB0" w:rsidRDefault="00E87EB0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EB0" w:rsidRDefault="00E87EB0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7EB0" w:rsidRDefault="00E87EB0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04CBA" w:rsidRDefault="00304CBA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449F5" w:rsidRPr="00BB23FF" w:rsidRDefault="00E449F5" w:rsidP="00E449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B23FF">
        <w:rPr>
          <w:rFonts w:ascii="Times New Roman" w:hAnsi="Times New Roman"/>
          <w:sz w:val="24"/>
          <w:szCs w:val="24"/>
        </w:rPr>
        <w:lastRenderedPageBreak/>
        <w:t>Таблица №2</w:t>
      </w:r>
    </w:p>
    <w:p w:rsidR="00E449F5" w:rsidRPr="00F6365D" w:rsidRDefault="00E449F5" w:rsidP="00E449F5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2866"/>
        <w:gridCol w:w="3118"/>
      </w:tblGrid>
      <w:tr w:rsidR="00E449F5" w:rsidRPr="00625396" w:rsidTr="00482376">
        <w:trPr>
          <w:trHeight w:val="2339"/>
        </w:trPr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F6365D" w:rsidRDefault="00E449F5" w:rsidP="004823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5396">
              <w:rPr>
                <w:rFonts w:ascii="Times New Roman" w:hAnsi="Times New Roman"/>
                <w:sz w:val="20"/>
              </w:rPr>
              <w:t>УТВЕРЖДЕН</w:t>
            </w:r>
            <w:r w:rsidRPr="00625396">
              <w:rPr>
                <w:rFonts w:ascii="Times New Roman" w:hAnsi="Times New Roman"/>
                <w:sz w:val="20"/>
                <w:vertAlign w:val="superscript"/>
              </w:rPr>
              <w:footnoteReference w:id="16"/>
            </w:r>
          </w:p>
          <w:p w:rsidR="00E449F5" w:rsidRPr="00625396" w:rsidRDefault="00625396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625396">
              <w:rPr>
                <w:rFonts w:ascii="Times New Roman" w:hAnsi="Times New Roman"/>
                <w:sz w:val="20"/>
                <w:u w:val="single"/>
              </w:rPr>
              <w:t>Астафьева О.А.</w:t>
            </w: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5396">
              <w:rPr>
                <w:rFonts w:ascii="Times New Roman" w:hAnsi="Times New Roman"/>
                <w:sz w:val="20"/>
              </w:rPr>
              <w:t>Фамилия И.О.</w:t>
            </w: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625396" w:rsidRDefault="00625396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625396">
              <w:rPr>
                <w:rFonts w:ascii="Times New Roman" w:hAnsi="Times New Roman"/>
                <w:sz w:val="20"/>
                <w:u w:val="single"/>
              </w:rPr>
              <w:t>И.о</w:t>
            </w:r>
            <w:proofErr w:type="gramStart"/>
            <w:r w:rsidRPr="00625396">
              <w:rPr>
                <w:rFonts w:ascii="Times New Roman" w:hAnsi="Times New Roman"/>
                <w:sz w:val="20"/>
                <w:u w:val="single"/>
              </w:rPr>
              <w:t>.г</w:t>
            </w:r>
            <w:proofErr w:type="gramEnd"/>
            <w:r w:rsidR="00AE78F1" w:rsidRPr="00625396">
              <w:rPr>
                <w:rFonts w:ascii="Times New Roman" w:hAnsi="Times New Roman"/>
                <w:sz w:val="20"/>
                <w:u w:val="single"/>
              </w:rPr>
              <w:t>лав</w:t>
            </w:r>
            <w:r w:rsidRPr="00625396">
              <w:rPr>
                <w:rFonts w:ascii="Times New Roman" w:hAnsi="Times New Roman"/>
                <w:sz w:val="20"/>
                <w:u w:val="single"/>
              </w:rPr>
              <w:t>ы</w:t>
            </w:r>
            <w:r w:rsidR="00AE78F1" w:rsidRPr="00625396">
              <w:rPr>
                <w:rFonts w:ascii="Times New Roman" w:hAnsi="Times New Roman"/>
                <w:sz w:val="20"/>
                <w:u w:val="single"/>
              </w:rPr>
              <w:t xml:space="preserve"> Администрации </w:t>
            </w:r>
            <w:r w:rsidRPr="00625396">
              <w:rPr>
                <w:rFonts w:ascii="Times New Roman" w:hAnsi="Times New Roman"/>
                <w:sz w:val="20"/>
                <w:u w:val="single"/>
              </w:rPr>
              <w:t xml:space="preserve">Усть-Донецкого городского </w:t>
            </w:r>
            <w:r w:rsidR="00AE78F1" w:rsidRPr="00625396">
              <w:rPr>
                <w:rFonts w:ascii="Times New Roman" w:hAnsi="Times New Roman"/>
                <w:sz w:val="20"/>
                <w:u w:val="single"/>
              </w:rPr>
              <w:t xml:space="preserve"> поселения</w:t>
            </w: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5396">
              <w:rPr>
                <w:rFonts w:ascii="Times New Roman" w:hAnsi="Times New Roman"/>
                <w:sz w:val="20"/>
              </w:rPr>
              <w:t>Должность</w:t>
            </w: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E449F5" w:rsidRPr="00625396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25396">
              <w:rPr>
                <w:rFonts w:ascii="Times New Roman" w:hAnsi="Times New Roman"/>
                <w:sz w:val="20"/>
              </w:rPr>
              <w:t>Штамп ЭЦП</w:t>
            </w:r>
          </w:p>
          <w:p w:rsidR="00E449F5" w:rsidRPr="00625396" w:rsidRDefault="00E449F5" w:rsidP="00E93CE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E449F5" w:rsidRPr="00625396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625396">
        <w:rPr>
          <w:rFonts w:ascii="Times New Roman" w:hAnsi="Times New Roman"/>
          <w:b/>
          <w:sz w:val="20"/>
        </w:rPr>
        <w:t xml:space="preserve">ОТЧЕТ </w:t>
      </w:r>
    </w:p>
    <w:p w:rsidR="00E449F5" w:rsidRPr="00625396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625396">
        <w:rPr>
          <w:rFonts w:ascii="Times New Roman" w:hAnsi="Times New Roman"/>
          <w:b/>
          <w:sz w:val="20"/>
        </w:rPr>
        <w:t xml:space="preserve">О ХОДЕ РЕАЛИЗАЦИИ </w:t>
      </w:r>
    </w:p>
    <w:p w:rsidR="00E449F5" w:rsidRPr="00625396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625396">
        <w:rPr>
          <w:rFonts w:ascii="Times New Roman" w:hAnsi="Times New Roman"/>
          <w:b/>
          <w:sz w:val="20"/>
        </w:rPr>
        <w:t>КОМПЛЕКСА ПРОЦЕССНЫХ МЕРОПРИЯТИЙ</w:t>
      </w:r>
    </w:p>
    <w:p w:rsidR="00E449F5" w:rsidRPr="00625396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625396">
        <w:rPr>
          <w:rFonts w:ascii="Times New Roman" w:hAnsi="Times New Roman"/>
          <w:b/>
          <w:sz w:val="20"/>
        </w:rPr>
        <w:t xml:space="preserve"> «</w:t>
      </w:r>
      <w:r w:rsidR="00625396" w:rsidRPr="00625396">
        <w:rPr>
          <w:rFonts w:ascii="Times New Roman" w:hAnsi="Times New Roman"/>
          <w:b/>
          <w:i/>
          <w:sz w:val="24"/>
        </w:rPr>
        <w:t>Управление муниципальным имуществом Усть-Донецкого городского поселения</w:t>
      </w:r>
      <w:r w:rsidRPr="00625396">
        <w:rPr>
          <w:rFonts w:ascii="Times New Roman" w:hAnsi="Times New Roman"/>
          <w:b/>
          <w:sz w:val="20"/>
        </w:rPr>
        <w:t>»</w:t>
      </w:r>
      <w:r w:rsidRPr="00625396">
        <w:rPr>
          <w:rFonts w:ascii="Times New Roman" w:hAnsi="Times New Roman"/>
          <w:b/>
          <w:sz w:val="20"/>
          <w:vertAlign w:val="superscript"/>
        </w:rPr>
        <w:footnoteReference w:id="17"/>
      </w:r>
      <w:r w:rsidRPr="00625396">
        <w:rPr>
          <w:rFonts w:ascii="Times New Roman" w:hAnsi="Times New Roman"/>
          <w:b/>
          <w:sz w:val="20"/>
          <w:vertAlign w:val="superscript"/>
        </w:rPr>
        <w:t>,</w:t>
      </w:r>
      <w:r w:rsidRPr="00625396">
        <w:rPr>
          <w:rFonts w:ascii="Times New Roman" w:hAnsi="Times New Roman"/>
          <w:b/>
          <w:sz w:val="20"/>
          <w:vertAlign w:val="superscript"/>
        </w:rPr>
        <w:footnoteReference w:id="18"/>
      </w:r>
      <w:r w:rsidRPr="00625396">
        <w:rPr>
          <w:rFonts w:ascii="Times New Roman" w:hAnsi="Times New Roman"/>
          <w:b/>
          <w:sz w:val="20"/>
        </w:rPr>
        <w:t xml:space="preserve"> </w:t>
      </w:r>
    </w:p>
    <w:p w:rsidR="00E449F5" w:rsidRPr="00625396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</w:p>
    <w:p w:rsidR="00E449F5" w:rsidRPr="00F6365D" w:rsidRDefault="00E449F5" w:rsidP="00E449F5">
      <w:pPr>
        <w:contextualSpacing/>
        <w:jc w:val="center"/>
        <w:rPr>
          <w:rFonts w:ascii="Times New Roman" w:hAnsi="Times New Roman"/>
          <w:b/>
          <w:sz w:val="20"/>
        </w:rPr>
      </w:pPr>
      <w:r w:rsidRPr="00625396">
        <w:rPr>
          <w:rFonts w:ascii="Times New Roman" w:hAnsi="Times New Roman"/>
          <w:b/>
          <w:sz w:val="20"/>
        </w:rPr>
        <w:t xml:space="preserve">ЗА </w:t>
      </w:r>
      <w:r w:rsidR="00B56D85" w:rsidRPr="00625396">
        <w:rPr>
          <w:rFonts w:ascii="Times New Roman" w:hAnsi="Times New Roman"/>
          <w:b/>
          <w:sz w:val="20"/>
        </w:rPr>
        <w:t>2025 год</w:t>
      </w:r>
      <w:r w:rsidRPr="00625396">
        <w:rPr>
          <w:rFonts w:ascii="Times New Roman" w:hAnsi="Times New Roman"/>
          <w:b/>
          <w:sz w:val="20"/>
          <w:vertAlign w:val="superscript"/>
        </w:rPr>
        <w:footnoteReference w:id="19"/>
      </w: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F6365D">
        <w:rPr>
          <w:rFonts w:ascii="Times New Roman" w:hAnsi="Times New Roman"/>
          <w:sz w:val="20"/>
        </w:rPr>
        <w:t>1.Сведения о достижении показателей комплекса процессных мероприятий</w:t>
      </w:r>
      <w:r w:rsidRPr="00F6365D">
        <w:rPr>
          <w:rFonts w:ascii="Times New Roman" w:hAnsi="Times New Roman"/>
          <w:sz w:val="20"/>
          <w:vertAlign w:val="superscript"/>
        </w:rPr>
        <w:footnoteReference w:id="20"/>
      </w:r>
    </w:p>
    <w:tbl>
      <w:tblPr>
        <w:tblW w:w="15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276"/>
        <w:gridCol w:w="1902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1163"/>
      </w:tblGrid>
      <w:tr w:rsidR="00E449F5" w:rsidRPr="00F6365D" w:rsidTr="00304CBA">
        <w:trPr>
          <w:trHeight w:val="1162"/>
          <w:jc w:val="center"/>
        </w:trPr>
        <w:tc>
          <w:tcPr>
            <w:tcW w:w="567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lastRenderedPageBreak/>
              <w:t>№ п/п</w:t>
            </w:r>
          </w:p>
        </w:tc>
        <w:tc>
          <w:tcPr>
            <w:tcW w:w="1276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Статус факт</w:t>
            </w:r>
            <w:r w:rsidRPr="00F6365D">
              <w:rPr>
                <w:rFonts w:ascii="Times New Roman" w:hAnsi="Times New Roman"/>
                <w:sz w:val="16"/>
              </w:rPr>
              <w:t>и</w:t>
            </w:r>
            <w:r w:rsidRPr="00F6365D">
              <w:rPr>
                <w:rFonts w:ascii="Times New Roman" w:hAnsi="Times New Roman"/>
                <w:sz w:val="16"/>
              </w:rPr>
              <w:t>ческого/ пр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гнозного зн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чения за о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четный период</w:t>
            </w:r>
          </w:p>
        </w:tc>
        <w:tc>
          <w:tcPr>
            <w:tcW w:w="190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Наименование показ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теля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1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Уровень показат</w:t>
            </w:r>
            <w:r w:rsidRPr="00F6365D">
              <w:rPr>
                <w:rFonts w:ascii="Times New Roman" w:hAnsi="Times New Roman"/>
                <w:sz w:val="16"/>
              </w:rPr>
              <w:t>е</w:t>
            </w:r>
            <w:r w:rsidRPr="00F6365D">
              <w:rPr>
                <w:rFonts w:ascii="Times New Roman" w:hAnsi="Times New Roman"/>
                <w:sz w:val="16"/>
              </w:rPr>
              <w:t>л</w:t>
            </w:r>
            <w:bookmarkStart w:id="7" w:name="_Ref129366428"/>
            <w:r w:rsidRPr="00F6365D">
              <w:rPr>
                <w:rFonts w:ascii="Times New Roman" w:hAnsi="Times New Roman"/>
                <w:sz w:val="16"/>
              </w:rPr>
              <w:t>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2"/>
            </w:r>
            <w:bookmarkEnd w:id="7"/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Признак возрастания/ убывания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3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Фактическое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периода</w:t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отче</w:t>
            </w:r>
            <w:r w:rsidRPr="00F6365D">
              <w:rPr>
                <w:rFonts w:ascii="Times New Roman" w:hAnsi="Times New Roman"/>
                <w:sz w:val="16"/>
              </w:rPr>
              <w:t>т</w:t>
            </w:r>
            <w:r w:rsidRPr="00F6365D">
              <w:rPr>
                <w:rFonts w:ascii="Times New Roman" w:hAnsi="Times New Roman"/>
                <w:sz w:val="16"/>
              </w:rPr>
              <w:t>ного пери</w:t>
            </w:r>
            <w:r w:rsidRPr="00F6365D">
              <w:rPr>
                <w:rFonts w:ascii="Times New Roman" w:hAnsi="Times New Roman"/>
                <w:sz w:val="16"/>
              </w:rPr>
              <w:t>о</w:t>
            </w:r>
            <w:r w:rsidRPr="00F6365D">
              <w:rPr>
                <w:rFonts w:ascii="Times New Roman" w:hAnsi="Times New Roman"/>
                <w:sz w:val="16"/>
              </w:rPr>
              <w:t>да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4"/>
            </w:r>
          </w:p>
        </w:tc>
        <w:tc>
          <w:tcPr>
            <w:tcW w:w="99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Подтве</w:t>
            </w:r>
            <w:r w:rsidRPr="00F6365D">
              <w:rPr>
                <w:rFonts w:ascii="Times New Roman" w:hAnsi="Times New Roman"/>
                <w:sz w:val="16"/>
              </w:rPr>
              <w:t>р</w:t>
            </w:r>
            <w:r w:rsidRPr="00F6365D">
              <w:rPr>
                <w:rFonts w:ascii="Times New Roman" w:hAnsi="Times New Roman"/>
                <w:sz w:val="16"/>
              </w:rPr>
              <w:t>ждающий документ</w:t>
            </w:r>
          </w:p>
        </w:tc>
        <w:tc>
          <w:tcPr>
            <w:tcW w:w="992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Плановое значение на конец текущего года</w:t>
            </w:r>
            <w:bookmarkStart w:id="8" w:name="_Ref129272782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5"/>
            </w:r>
            <w:bookmarkEnd w:id="8"/>
          </w:p>
        </w:tc>
        <w:tc>
          <w:tcPr>
            <w:tcW w:w="991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Информ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ционная система</w:t>
            </w:r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6"/>
            </w:r>
          </w:p>
        </w:tc>
        <w:tc>
          <w:tcPr>
            <w:tcW w:w="1134" w:type="dxa"/>
            <w:vAlign w:val="center"/>
          </w:tcPr>
          <w:p w:rsidR="00E449F5" w:rsidRPr="00F6365D" w:rsidRDefault="00E449F5" w:rsidP="00464F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Прогнозное значение на конец тек</w:t>
            </w:r>
            <w:r w:rsidRPr="00F6365D">
              <w:rPr>
                <w:rFonts w:ascii="Times New Roman" w:hAnsi="Times New Roman"/>
                <w:sz w:val="16"/>
              </w:rPr>
              <w:t>у</w:t>
            </w:r>
            <w:r w:rsidRPr="00F6365D">
              <w:rPr>
                <w:rFonts w:ascii="Times New Roman" w:hAnsi="Times New Roman"/>
                <w:sz w:val="16"/>
              </w:rPr>
              <w:t>щего года</w:t>
            </w:r>
          </w:p>
        </w:tc>
        <w:tc>
          <w:tcPr>
            <w:tcW w:w="1163" w:type="dxa"/>
            <w:vAlign w:val="center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Коммент</w:t>
            </w:r>
            <w:r w:rsidRPr="00F6365D">
              <w:rPr>
                <w:rFonts w:ascii="Times New Roman" w:hAnsi="Times New Roman"/>
                <w:sz w:val="16"/>
              </w:rPr>
              <w:t>а</w:t>
            </w:r>
            <w:r w:rsidRPr="00F6365D">
              <w:rPr>
                <w:rFonts w:ascii="Times New Roman" w:hAnsi="Times New Roman"/>
                <w:sz w:val="16"/>
              </w:rPr>
              <w:t>рий</w:t>
            </w:r>
            <w:bookmarkStart w:id="9" w:name="_Ref129272804"/>
            <w:r w:rsidRPr="00F6365D">
              <w:rPr>
                <w:rFonts w:ascii="Times New Roman" w:hAnsi="Times New Roman"/>
                <w:sz w:val="16"/>
                <w:vertAlign w:val="superscript"/>
              </w:rPr>
              <w:footnoteReference w:id="27"/>
            </w:r>
            <w:bookmarkEnd w:id="9"/>
          </w:p>
        </w:tc>
      </w:tr>
      <w:tr w:rsidR="00E449F5" w:rsidRPr="00F6365D" w:rsidTr="00304CBA">
        <w:trPr>
          <w:jc w:val="center"/>
        </w:trPr>
        <w:tc>
          <w:tcPr>
            <w:tcW w:w="567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90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99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2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11</w:t>
            </w:r>
          </w:p>
        </w:tc>
        <w:tc>
          <w:tcPr>
            <w:tcW w:w="991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134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13</w:t>
            </w:r>
          </w:p>
        </w:tc>
        <w:tc>
          <w:tcPr>
            <w:tcW w:w="1163" w:type="dxa"/>
          </w:tcPr>
          <w:p w:rsidR="00E449F5" w:rsidRPr="00F6365D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F6365D">
              <w:rPr>
                <w:rFonts w:ascii="Times New Roman" w:hAnsi="Times New Roman"/>
                <w:sz w:val="16"/>
              </w:rPr>
              <w:t>14</w:t>
            </w:r>
          </w:p>
        </w:tc>
      </w:tr>
      <w:tr w:rsidR="001A5221" w:rsidRPr="00F6365D" w:rsidTr="00304CBA">
        <w:trPr>
          <w:jc w:val="center"/>
        </w:trPr>
        <w:tc>
          <w:tcPr>
            <w:tcW w:w="567" w:type="dxa"/>
          </w:tcPr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1A5221" w:rsidRPr="001A5221" w:rsidRDefault="001A5221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1" w:type="dxa"/>
            <w:gridSpan w:val="13"/>
          </w:tcPr>
          <w:p w:rsidR="001A5221" w:rsidRPr="00F36BA5" w:rsidRDefault="00F36BA5" w:rsidP="00B56D8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F36BA5">
              <w:rPr>
                <w:rFonts w:ascii="Times New Roman" w:hAnsi="Times New Roman" w:cs="Times New Roman"/>
              </w:rPr>
              <w:t xml:space="preserve">1. Задача комплекса процессных мероприятий </w:t>
            </w:r>
            <w:r w:rsidRPr="00F36BA5">
              <w:rPr>
                <w:rFonts w:ascii="Times New Roman" w:hAnsi="Times New Roman" w:cs="Times New Roman"/>
                <w:szCs w:val="24"/>
              </w:rPr>
              <w:t>«Долгосрочное финансовое планирование»</w:t>
            </w:r>
          </w:p>
        </w:tc>
      </w:tr>
      <w:tr w:rsidR="00E449F5" w:rsidRPr="00B56D85" w:rsidTr="00304CBA">
        <w:trPr>
          <w:jc w:val="center"/>
        </w:trPr>
        <w:tc>
          <w:tcPr>
            <w:tcW w:w="567" w:type="dxa"/>
          </w:tcPr>
          <w:p w:rsidR="00E449F5" w:rsidRPr="001A5221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221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276" w:type="dxa"/>
          </w:tcPr>
          <w:p w:rsidR="00E449F5" w:rsidRPr="00F36BA5" w:rsidRDefault="00FC2564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02" w:type="dxa"/>
            <w:vAlign w:val="center"/>
          </w:tcPr>
          <w:p w:rsidR="00E449F5" w:rsidRPr="00F36BA5" w:rsidRDefault="00F36BA5" w:rsidP="00482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BA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бюджета посел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е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ния на проведение ко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м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плексных кадастр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вых работ по фо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р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мированию земел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ь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ных участков</w:t>
            </w:r>
            <w:r w:rsidRPr="00F36BA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, в общем объеме 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ра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с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ходов бюджета п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селения</w:t>
            </w:r>
          </w:p>
        </w:tc>
        <w:tc>
          <w:tcPr>
            <w:tcW w:w="993" w:type="dxa"/>
          </w:tcPr>
          <w:p w:rsidR="00E449F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E449F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убывание</w:t>
            </w:r>
          </w:p>
        </w:tc>
        <w:tc>
          <w:tcPr>
            <w:tcW w:w="993" w:type="dxa"/>
          </w:tcPr>
          <w:p w:rsidR="00E449F5" w:rsidRPr="00F36BA5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F36BA5">
              <w:rPr>
                <w:rFonts w:ascii="Times New Roman" w:hAnsi="Times New Roman"/>
                <w:sz w:val="20"/>
                <w:szCs w:val="20"/>
              </w:rPr>
              <w:t>н</w:t>
            </w:r>
            <w:r w:rsidRPr="00F36BA5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E449F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449F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E449F5" w:rsidRPr="00F36BA5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449F5" w:rsidRPr="00FD1A5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449F5" w:rsidRPr="00FD1A5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E449F5" w:rsidRPr="00FD1A5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B56D85" w:rsidRPr="00FD1A54" w:rsidRDefault="00B56D8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:rsidR="00E449F5" w:rsidRPr="00FD1A54" w:rsidRDefault="00E449F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36BA5" w:rsidRPr="00B56D85" w:rsidTr="00304CBA">
        <w:trPr>
          <w:jc w:val="center"/>
        </w:trPr>
        <w:tc>
          <w:tcPr>
            <w:tcW w:w="567" w:type="dxa"/>
          </w:tcPr>
          <w:p w:rsidR="00F36BA5" w:rsidRPr="001A5221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1276" w:type="dxa"/>
          </w:tcPr>
          <w:p w:rsidR="00F36BA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зеленый</w:t>
            </w:r>
          </w:p>
        </w:tc>
        <w:tc>
          <w:tcPr>
            <w:tcW w:w="1902" w:type="dxa"/>
            <w:vAlign w:val="center"/>
          </w:tcPr>
          <w:p w:rsidR="00F36BA5" w:rsidRPr="00F36BA5" w:rsidRDefault="00F36BA5" w:rsidP="004823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BA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Доля расходов 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бюджета посел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е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ния на изг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товление </w:t>
            </w:r>
            <w:proofErr w:type="spellStart"/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техпланов</w:t>
            </w:r>
            <w:proofErr w:type="spellEnd"/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 xml:space="preserve"> на зд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а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ния, сооружения</w:t>
            </w:r>
            <w:r w:rsidRPr="00F36BA5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, в общем объеме 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ра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с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ходов бюджета п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о</w:t>
            </w:r>
            <w:r w:rsidRPr="00F36BA5">
              <w:rPr>
                <w:rFonts w:ascii="Times New Roman" w:hAnsi="Times New Roman" w:cs="Times New Roman"/>
                <w:spacing w:val="-4"/>
                <w:kern w:val="2"/>
                <w:sz w:val="20"/>
                <w:szCs w:val="20"/>
              </w:rPr>
              <w:t>селения</w:t>
            </w:r>
          </w:p>
        </w:tc>
        <w:tc>
          <w:tcPr>
            <w:tcW w:w="993" w:type="dxa"/>
          </w:tcPr>
          <w:p w:rsidR="00F36BA5" w:rsidRPr="00F36BA5" w:rsidRDefault="00F36BA5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КПМ</w:t>
            </w:r>
          </w:p>
        </w:tc>
        <w:tc>
          <w:tcPr>
            <w:tcW w:w="1134" w:type="dxa"/>
          </w:tcPr>
          <w:p w:rsidR="00F36BA5" w:rsidRPr="00F36BA5" w:rsidRDefault="00F36BA5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убывание</w:t>
            </w:r>
          </w:p>
        </w:tc>
        <w:tc>
          <w:tcPr>
            <w:tcW w:w="993" w:type="dxa"/>
          </w:tcPr>
          <w:p w:rsidR="00F36BA5" w:rsidRPr="00F36BA5" w:rsidRDefault="00F36BA5" w:rsidP="001C4A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проце</w:t>
            </w:r>
            <w:r w:rsidRPr="00F36BA5">
              <w:rPr>
                <w:rFonts w:ascii="Times New Roman" w:hAnsi="Times New Roman"/>
                <w:sz w:val="20"/>
                <w:szCs w:val="20"/>
              </w:rPr>
              <w:t>н</w:t>
            </w:r>
            <w:r w:rsidRPr="00F36BA5">
              <w:rPr>
                <w:rFonts w:ascii="Times New Roman" w:hAnsi="Times New Roman"/>
                <w:sz w:val="20"/>
                <w:szCs w:val="20"/>
              </w:rPr>
              <w:t>тов</w:t>
            </w:r>
          </w:p>
        </w:tc>
        <w:tc>
          <w:tcPr>
            <w:tcW w:w="992" w:type="dxa"/>
          </w:tcPr>
          <w:p w:rsidR="00F36BA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134" w:type="dxa"/>
          </w:tcPr>
          <w:p w:rsidR="00F36BA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6BA5">
              <w:rPr>
                <w:rFonts w:ascii="Times New Roman" w:hAnsi="Times New Roman"/>
                <w:sz w:val="20"/>
                <w:szCs w:val="20"/>
              </w:rPr>
              <w:t>0,17</w:t>
            </w:r>
          </w:p>
        </w:tc>
        <w:tc>
          <w:tcPr>
            <w:tcW w:w="1134" w:type="dxa"/>
          </w:tcPr>
          <w:p w:rsidR="00F36BA5" w:rsidRPr="00F36BA5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36BA5" w:rsidRPr="00B56D85" w:rsidTr="00304CBA">
        <w:trPr>
          <w:jc w:val="center"/>
        </w:trPr>
        <w:tc>
          <w:tcPr>
            <w:tcW w:w="567" w:type="dxa"/>
          </w:tcPr>
          <w:p w:rsidR="00F36BA5" w:rsidRPr="001A5221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02" w:type="dxa"/>
            <w:vAlign w:val="center"/>
          </w:tcPr>
          <w:p w:rsidR="00F36BA5" w:rsidRPr="00FD1A54" w:rsidRDefault="00F36BA5" w:rsidP="004823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</w:tcPr>
          <w:p w:rsidR="00F36BA5" w:rsidRPr="00FD1A54" w:rsidRDefault="00F36BA5" w:rsidP="004823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E449F5" w:rsidRPr="00F6365D" w:rsidRDefault="00E449F5" w:rsidP="00E449F5">
      <w:pPr>
        <w:ind w:right="536"/>
        <w:contextualSpacing/>
        <w:rPr>
          <w:rFonts w:ascii="Times New Roman" w:hAnsi="Times New Roman"/>
          <w:sz w:val="20"/>
        </w:rPr>
      </w:pPr>
    </w:p>
    <w:p w:rsidR="00E449F5" w:rsidRPr="00F6365D" w:rsidRDefault="00E449F5" w:rsidP="00E449F5">
      <w:pPr>
        <w:sectPr w:rsidR="00E449F5" w:rsidRPr="00F6365D">
          <w:headerReference w:type="default" r:id="rId9"/>
          <w:headerReference w:type="first" r:id="rId10"/>
          <w:footerReference w:type="first" r:id="rId11"/>
          <w:pgSz w:w="16838" w:h="11906" w:orient="landscape"/>
          <w:pgMar w:top="284" w:right="567" w:bottom="426" w:left="567" w:header="709" w:footer="0" w:gutter="0"/>
          <w:cols w:space="720"/>
          <w:titlePg/>
        </w:sectPr>
      </w:pPr>
    </w:p>
    <w:p w:rsidR="00E449F5" w:rsidRPr="00F6365D" w:rsidRDefault="00725301" w:rsidP="00E449F5">
      <w:pPr>
        <w:spacing w:after="160" w:line="264" w:lineRule="auto"/>
        <w:ind w:left="360" w:right="536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</w:t>
      </w:r>
      <w:r w:rsidR="00E449F5" w:rsidRPr="00F6365D">
        <w:rPr>
          <w:rFonts w:ascii="Times New Roman" w:hAnsi="Times New Roman"/>
          <w:sz w:val="20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449F5" w:rsidRPr="00F6365D" w:rsidRDefault="00E449F5" w:rsidP="00E449F5">
      <w:pPr>
        <w:widowControl w:val="0"/>
        <w:spacing w:after="120" w:line="240" w:lineRule="auto"/>
        <w:jc w:val="right"/>
        <w:rPr>
          <w:rFonts w:ascii="Times New Roman" w:hAnsi="Times New Roman"/>
          <w:sz w:val="16"/>
        </w:rPr>
      </w:pP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2"/>
        <w:gridCol w:w="1283"/>
        <w:gridCol w:w="981"/>
        <w:gridCol w:w="1230"/>
        <w:gridCol w:w="1167"/>
        <w:gridCol w:w="1088"/>
        <w:gridCol w:w="1711"/>
        <w:gridCol w:w="1496"/>
      </w:tblGrid>
      <w:tr w:rsidR="00E449F5" w:rsidRPr="003D14B6" w:rsidTr="00304CBA">
        <w:trPr>
          <w:trHeight w:val="411"/>
          <w:jc w:val="center"/>
        </w:trPr>
        <w:tc>
          <w:tcPr>
            <w:tcW w:w="6542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Наименование мероприятия (результата) и источника финансового обе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печения</w:t>
            </w:r>
          </w:p>
        </w:tc>
        <w:tc>
          <w:tcPr>
            <w:tcW w:w="3494" w:type="dxa"/>
            <w:gridSpan w:val="3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Объем финансового обеспечения,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Исполнение, </w:t>
            </w:r>
            <w:r w:rsidRPr="003D14B6">
              <w:rPr>
                <w:rFonts w:ascii="Times New Roman" w:hAnsi="Times New Roman"/>
                <w:sz w:val="20"/>
                <w:szCs w:val="20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Процент испо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л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нения, (6)/(3)*100</w:t>
            </w:r>
            <w:bookmarkStart w:id="10" w:name="_Ref129274543"/>
            <w:r w:rsidRPr="003D14B6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8"/>
            </w:r>
            <w:bookmarkEnd w:id="10"/>
          </w:p>
        </w:tc>
        <w:tc>
          <w:tcPr>
            <w:tcW w:w="1496" w:type="dxa"/>
            <w:vMerge w:val="restart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Комментарий</w:t>
            </w:r>
          </w:p>
        </w:tc>
      </w:tr>
      <w:tr w:rsidR="00E449F5" w:rsidRPr="003D14B6" w:rsidTr="00304CBA">
        <w:trPr>
          <w:trHeight w:val="603"/>
          <w:jc w:val="center"/>
        </w:trPr>
        <w:tc>
          <w:tcPr>
            <w:tcW w:w="6542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Предусмо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рено па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с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портом</w:t>
            </w:r>
          </w:p>
        </w:tc>
        <w:tc>
          <w:tcPr>
            <w:tcW w:w="981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Сводная бю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д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жетная роспись</w:t>
            </w:r>
          </w:p>
        </w:tc>
        <w:tc>
          <w:tcPr>
            <w:tcW w:w="1230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Лимиты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ных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29"/>
            </w:r>
          </w:p>
        </w:tc>
        <w:tc>
          <w:tcPr>
            <w:tcW w:w="1167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Принятые бюдже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ные обяз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Pr="003D14B6">
              <w:rPr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088" w:type="dxa"/>
            <w:vAlign w:val="center"/>
          </w:tcPr>
          <w:p w:rsidR="00E449F5" w:rsidRPr="003D14B6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Кассовое исполн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е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ние</w:t>
            </w:r>
          </w:p>
        </w:tc>
        <w:tc>
          <w:tcPr>
            <w:tcW w:w="1711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E449F5" w:rsidRPr="003D14B6" w:rsidRDefault="00E449F5" w:rsidP="0082066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449F5" w:rsidRPr="00D13CE4" w:rsidTr="00304CBA">
        <w:trPr>
          <w:trHeight w:val="218"/>
          <w:jc w:val="center"/>
        </w:trPr>
        <w:tc>
          <w:tcPr>
            <w:tcW w:w="6542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83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8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30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67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11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96" w:type="dxa"/>
            <w:vAlign w:val="center"/>
          </w:tcPr>
          <w:p w:rsidR="00E449F5" w:rsidRPr="00D13CE4" w:rsidRDefault="00E449F5" w:rsidP="00820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3CE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ED7819" w:rsidRPr="003D14B6" w:rsidTr="00304CBA">
        <w:trPr>
          <w:trHeight w:val="262"/>
          <w:jc w:val="center"/>
        </w:trPr>
        <w:tc>
          <w:tcPr>
            <w:tcW w:w="6542" w:type="dxa"/>
          </w:tcPr>
          <w:p w:rsidR="00ED7819" w:rsidRPr="002019D7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019D7">
              <w:rPr>
                <w:rFonts w:ascii="Times New Roman" w:hAnsi="Times New Roman"/>
                <w:i/>
                <w:sz w:val="20"/>
                <w:szCs w:val="20"/>
              </w:rPr>
              <w:t>Структурный элемент «</w:t>
            </w:r>
            <w:r w:rsidR="002019D7" w:rsidRPr="002019D7">
              <w:rPr>
                <w:rFonts w:ascii="Times New Roman" w:hAnsi="Times New Roman"/>
                <w:i/>
                <w:sz w:val="20"/>
                <w:szCs w:val="20"/>
              </w:rPr>
              <w:t>Управление муниципальным имуществом Усть-Донецкого городского поселения</w:t>
            </w:r>
            <w:r w:rsidRPr="002019D7">
              <w:rPr>
                <w:rFonts w:ascii="Times New Roman" w:hAnsi="Times New Roman"/>
                <w:i/>
                <w:sz w:val="20"/>
                <w:szCs w:val="20"/>
              </w:rPr>
              <w:t>» (всего),</w:t>
            </w:r>
            <w:r w:rsidRPr="002019D7">
              <w:rPr>
                <w:rFonts w:ascii="Times New Roman" w:hAnsi="Times New Roman"/>
                <w:i/>
                <w:sz w:val="20"/>
                <w:szCs w:val="20"/>
              </w:rPr>
              <w:br/>
              <w:t>в том числе:</w:t>
            </w:r>
          </w:p>
        </w:tc>
        <w:tc>
          <w:tcPr>
            <w:tcW w:w="1283" w:type="dxa"/>
          </w:tcPr>
          <w:p w:rsidR="00ED7819" w:rsidRPr="002019D7" w:rsidRDefault="002019D7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D7">
              <w:rPr>
                <w:rFonts w:ascii="Times New Roman" w:hAnsi="Times New Roman"/>
                <w:sz w:val="20"/>
                <w:szCs w:val="20"/>
              </w:rPr>
              <w:t>1 442,5</w:t>
            </w:r>
          </w:p>
        </w:tc>
        <w:tc>
          <w:tcPr>
            <w:tcW w:w="981" w:type="dxa"/>
          </w:tcPr>
          <w:p w:rsidR="00ED7819" w:rsidRPr="002019D7" w:rsidRDefault="002019D7" w:rsidP="00FF1B08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1 442,5</w:t>
            </w:r>
          </w:p>
        </w:tc>
        <w:tc>
          <w:tcPr>
            <w:tcW w:w="1230" w:type="dxa"/>
          </w:tcPr>
          <w:p w:rsidR="00ED7819" w:rsidRPr="002019D7" w:rsidRDefault="002019D7" w:rsidP="00FF1B08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1 442,5</w:t>
            </w:r>
          </w:p>
        </w:tc>
        <w:tc>
          <w:tcPr>
            <w:tcW w:w="1167" w:type="dxa"/>
          </w:tcPr>
          <w:p w:rsidR="00ED7819" w:rsidRPr="002019D7" w:rsidRDefault="002019D7" w:rsidP="00FF1B08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1 284,0</w:t>
            </w:r>
          </w:p>
        </w:tc>
        <w:tc>
          <w:tcPr>
            <w:tcW w:w="1088" w:type="dxa"/>
          </w:tcPr>
          <w:p w:rsidR="00ED7819" w:rsidRPr="002019D7" w:rsidRDefault="002019D7" w:rsidP="00FF1B08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1 284,0</w:t>
            </w:r>
          </w:p>
        </w:tc>
        <w:tc>
          <w:tcPr>
            <w:tcW w:w="1711" w:type="dxa"/>
          </w:tcPr>
          <w:p w:rsidR="00ED7819" w:rsidRPr="002019D7" w:rsidRDefault="002019D7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D7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496" w:type="dxa"/>
            <w:vAlign w:val="center"/>
          </w:tcPr>
          <w:p w:rsidR="00ED7819" w:rsidRPr="002019D7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E1C" w:rsidRPr="003D14B6" w:rsidTr="00304CBA">
        <w:trPr>
          <w:trHeight w:val="262"/>
          <w:jc w:val="center"/>
        </w:trPr>
        <w:tc>
          <w:tcPr>
            <w:tcW w:w="6542" w:type="dxa"/>
            <w:vAlign w:val="center"/>
          </w:tcPr>
          <w:p w:rsidR="002A0E1C" w:rsidRPr="002A0E1C" w:rsidRDefault="002A0E1C" w:rsidP="002A0E1C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2A0E1C">
              <w:rPr>
                <w:rFonts w:ascii="Times New Roman" w:hAnsi="Times New Roman"/>
                <w:i/>
                <w:sz w:val="20"/>
                <w:szCs w:val="20"/>
              </w:rPr>
              <w:t>Бюджет Усть-Донецкого городского поселения Усть-Донецкого ра</w:t>
            </w:r>
            <w:r w:rsidRPr="002A0E1C">
              <w:rPr>
                <w:rFonts w:ascii="Times New Roman" w:hAnsi="Times New Roman"/>
                <w:i/>
                <w:sz w:val="20"/>
                <w:szCs w:val="20"/>
              </w:rPr>
              <w:t>й</w:t>
            </w:r>
            <w:r w:rsidRPr="002A0E1C">
              <w:rPr>
                <w:rFonts w:ascii="Times New Roman" w:hAnsi="Times New Roman"/>
                <w:i/>
                <w:sz w:val="20"/>
                <w:szCs w:val="20"/>
              </w:rPr>
              <w:t>она (всего), из них:</w:t>
            </w:r>
          </w:p>
        </w:tc>
        <w:tc>
          <w:tcPr>
            <w:tcW w:w="1283" w:type="dxa"/>
          </w:tcPr>
          <w:p w:rsidR="002A0E1C" w:rsidRPr="002019D7" w:rsidRDefault="002A0E1C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D7">
              <w:rPr>
                <w:rFonts w:ascii="Times New Roman" w:hAnsi="Times New Roman"/>
                <w:sz w:val="20"/>
                <w:szCs w:val="20"/>
              </w:rPr>
              <w:t>1 442,5</w:t>
            </w:r>
          </w:p>
        </w:tc>
        <w:tc>
          <w:tcPr>
            <w:tcW w:w="981" w:type="dxa"/>
          </w:tcPr>
          <w:p w:rsidR="002A0E1C" w:rsidRPr="002019D7" w:rsidRDefault="002A0E1C" w:rsidP="001C4AD4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1 442,5</w:t>
            </w:r>
          </w:p>
        </w:tc>
        <w:tc>
          <w:tcPr>
            <w:tcW w:w="1230" w:type="dxa"/>
          </w:tcPr>
          <w:p w:rsidR="002A0E1C" w:rsidRPr="002019D7" w:rsidRDefault="002A0E1C" w:rsidP="001C4AD4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1 442,5</w:t>
            </w:r>
          </w:p>
        </w:tc>
        <w:tc>
          <w:tcPr>
            <w:tcW w:w="1167" w:type="dxa"/>
          </w:tcPr>
          <w:p w:rsidR="002A0E1C" w:rsidRPr="002019D7" w:rsidRDefault="002A0E1C" w:rsidP="001C4AD4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1 284,0</w:t>
            </w:r>
          </w:p>
        </w:tc>
        <w:tc>
          <w:tcPr>
            <w:tcW w:w="1088" w:type="dxa"/>
          </w:tcPr>
          <w:p w:rsidR="002A0E1C" w:rsidRPr="002019D7" w:rsidRDefault="002A0E1C" w:rsidP="001C4AD4">
            <w:pPr>
              <w:jc w:val="center"/>
              <w:rPr>
                <w:sz w:val="20"/>
                <w:szCs w:val="20"/>
              </w:rPr>
            </w:pPr>
            <w:r w:rsidRPr="002019D7">
              <w:rPr>
                <w:sz w:val="20"/>
                <w:szCs w:val="20"/>
              </w:rPr>
              <w:t>1 284,0</w:t>
            </w:r>
          </w:p>
        </w:tc>
        <w:tc>
          <w:tcPr>
            <w:tcW w:w="1711" w:type="dxa"/>
          </w:tcPr>
          <w:p w:rsidR="002A0E1C" w:rsidRPr="002019D7" w:rsidRDefault="002A0E1C" w:rsidP="001C4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D7">
              <w:rPr>
                <w:rFonts w:ascii="Times New Roman" w:hAnsi="Times New Roman"/>
                <w:sz w:val="20"/>
                <w:szCs w:val="20"/>
              </w:rPr>
              <w:t>89,0</w:t>
            </w:r>
          </w:p>
        </w:tc>
        <w:tc>
          <w:tcPr>
            <w:tcW w:w="1496" w:type="dxa"/>
            <w:vAlign w:val="center"/>
          </w:tcPr>
          <w:p w:rsidR="002A0E1C" w:rsidRPr="00F36BA5" w:rsidRDefault="002A0E1C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D7819" w:rsidRPr="003D14B6" w:rsidTr="00304CBA">
        <w:trPr>
          <w:trHeight w:val="262"/>
          <w:jc w:val="center"/>
        </w:trPr>
        <w:tc>
          <w:tcPr>
            <w:tcW w:w="6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7F3311" w:rsidRDefault="00ED7819" w:rsidP="000169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 xml:space="preserve">безвозмездные поступления в бюджет </w:t>
            </w:r>
            <w:r w:rsidR="00016911" w:rsidRPr="007F3311"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7F3311">
              <w:rPr>
                <w:rFonts w:ascii="Times New Roman" w:hAnsi="Times New Roman"/>
                <w:sz w:val="20"/>
                <w:szCs w:val="20"/>
              </w:rPr>
              <w:t xml:space="preserve"> пос</w:t>
            </w:r>
            <w:r w:rsidRPr="007F3311">
              <w:rPr>
                <w:rFonts w:ascii="Times New Roman" w:hAnsi="Times New Roman"/>
                <w:sz w:val="20"/>
                <w:szCs w:val="20"/>
              </w:rPr>
              <w:t>е</w:t>
            </w:r>
            <w:r w:rsidRPr="007F3311">
              <w:rPr>
                <w:rFonts w:ascii="Times New Roman" w:hAnsi="Times New Roman"/>
                <w:sz w:val="20"/>
                <w:szCs w:val="20"/>
              </w:rPr>
              <w:t>ления Усть-Донецкого района, в том числе за счет средств:</w:t>
            </w:r>
          </w:p>
        </w:tc>
        <w:tc>
          <w:tcPr>
            <w:tcW w:w="1283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ED7819" w:rsidRPr="00F36BA5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D7819" w:rsidRPr="003D14B6" w:rsidTr="00304CBA">
        <w:trPr>
          <w:trHeight w:val="141"/>
          <w:jc w:val="center"/>
        </w:trPr>
        <w:tc>
          <w:tcPr>
            <w:tcW w:w="6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7F3311" w:rsidRDefault="00ED7819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D7819" w:rsidRPr="007F3311" w:rsidRDefault="00016911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ED7819" w:rsidRPr="00F36BA5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04CBA" w:rsidRPr="003D14B6" w:rsidTr="00304CBA">
        <w:trPr>
          <w:trHeight w:val="141"/>
          <w:jc w:val="center"/>
        </w:trPr>
        <w:tc>
          <w:tcPr>
            <w:tcW w:w="6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4CBA" w:rsidRPr="007F3311" w:rsidRDefault="00304CBA" w:rsidP="00ED7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</w:tcPr>
          <w:p w:rsidR="00304CBA" w:rsidRPr="007F3311" w:rsidRDefault="00304CB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304CBA" w:rsidRPr="007F3311" w:rsidRDefault="00304CB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304CBA" w:rsidRPr="007F3311" w:rsidRDefault="00304CB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304CBA" w:rsidRPr="007F3311" w:rsidRDefault="00304CB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304CBA" w:rsidRPr="007F3311" w:rsidRDefault="00304CB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304CBA" w:rsidRPr="007F3311" w:rsidRDefault="00304CBA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304CBA" w:rsidRPr="00F36BA5" w:rsidRDefault="00304CBA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D7819" w:rsidRPr="003D14B6" w:rsidTr="00304CBA">
        <w:trPr>
          <w:trHeight w:val="123"/>
          <w:jc w:val="center"/>
        </w:trPr>
        <w:tc>
          <w:tcPr>
            <w:tcW w:w="6542" w:type="dxa"/>
            <w:vAlign w:val="center"/>
          </w:tcPr>
          <w:p w:rsidR="00ED7819" w:rsidRPr="007F3311" w:rsidRDefault="00ED7819" w:rsidP="00ED781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ED7819" w:rsidRPr="007F3311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ED7819" w:rsidRPr="007F3311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Align w:val="center"/>
          </w:tcPr>
          <w:p w:rsidR="00ED7819" w:rsidRPr="007F3311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ED7819" w:rsidRPr="007F3311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ED7819" w:rsidRPr="007F3311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ED7819" w:rsidRPr="007F3311" w:rsidRDefault="00ED7819" w:rsidP="00FF1B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ED7819" w:rsidRPr="00F36BA5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D7819" w:rsidRPr="003D14B6" w:rsidTr="00304CBA">
        <w:trPr>
          <w:trHeight w:val="50"/>
          <w:jc w:val="center"/>
        </w:trPr>
        <w:tc>
          <w:tcPr>
            <w:tcW w:w="6542" w:type="dxa"/>
          </w:tcPr>
          <w:p w:rsidR="00ED7819" w:rsidRPr="007F3311" w:rsidRDefault="002A378A" w:rsidP="007F3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1. «</w:t>
            </w:r>
            <w:r w:rsidR="00016911" w:rsidRPr="007F3311">
              <w:rPr>
                <w:rFonts w:ascii="Times New Roman" w:hAnsi="Times New Roman" w:cs="Times New Roman"/>
                <w:sz w:val="20"/>
                <w:szCs w:val="20"/>
              </w:rPr>
              <w:t>Мероприятия по оценке муниципального имущества, признание прав и регулирование отношений по муниципал</w:t>
            </w:r>
            <w:r w:rsidR="00016911" w:rsidRPr="007F33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16911" w:rsidRPr="007F3311">
              <w:rPr>
                <w:rFonts w:ascii="Times New Roman" w:hAnsi="Times New Roman" w:cs="Times New Roman"/>
                <w:sz w:val="20"/>
                <w:szCs w:val="20"/>
              </w:rPr>
              <w:t>ной собственности Усть-Донецкого городского поселения</w:t>
            </w:r>
            <w:r w:rsidR="00ED7819" w:rsidRPr="007F33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Start"/>
            <w:r w:rsidR="00ED7819" w:rsidRPr="007F331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ED7819" w:rsidRPr="007F3311">
              <w:rPr>
                <w:rFonts w:ascii="Times New Roman" w:hAnsi="Times New Roman" w:cs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ED7819" w:rsidRPr="007F3311" w:rsidRDefault="000169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81" w:type="dxa"/>
          </w:tcPr>
          <w:p w:rsidR="00ED7819" w:rsidRPr="007F3311" w:rsidRDefault="00016911" w:rsidP="007F3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30" w:type="dxa"/>
          </w:tcPr>
          <w:p w:rsidR="00016911" w:rsidRPr="007F3311" w:rsidRDefault="00016911" w:rsidP="007F3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67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088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711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ED7819" w:rsidRPr="00F36BA5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ED7819" w:rsidRPr="003D14B6" w:rsidTr="00304CBA">
        <w:trPr>
          <w:trHeight w:val="50"/>
          <w:jc w:val="center"/>
        </w:trPr>
        <w:tc>
          <w:tcPr>
            <w:tcW w:w="6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819" w:rsidRPr="007F3311" w:rsidRDefault="00ED7819" w:rsidP="007F3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7F3311" w:rsidRPr="007F3311">
              <w:rPr>
                <w:rFonts w:ascii="Times New Roman" w:hAnsi="Times New Roman" w:cs="Times New Roman"/>
                <w:sz w:val="20"/>
                <w:szCs w:val="20"/>
              </w:rPr>
              <w:t>Усть-Донецкого городского</w:t>
            </w: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Усть-Донецкого ра</w:t>
            </w: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она (всего), из них:</w:t>
            </w:r>
          </w:p>
        </w:tc>
        <w:tc>
          <w:tcPr>
            <w:tcW w:w="1283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81" w:type="dxa"/>
          </w:tcPr>
          <w:p w:rsidR="00ED7819" w:rsidRPr="007F3311" w:rsidRDefault="007F3311" w:rsidP="007F3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230" w:type="dxa"/>
          </w:tcPr>
          <w:p w:rsidR="00ED7819" w:rsidRPr="007F3311" w:rsidRDefault="007F3311" w:rsidP="007F33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67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088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711" w:type="dxa"/>
          </w:tcPr>
          <w:p w:rsidR="00ED7819" w:rsidRPr="007F3311" w:rsidRDefault="007F331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ED7819" w:rsidRPr="00F36BA5" w:rsidRDefault="00ED7819" w:rsidP="00ED78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A5221" w:rsidRPr="003D14B6" w:rsidTr="00304CBA">
        <w:trPr>
          <w:trHeight w:val="50"/>
          <w:jc w:val="center"/>
        </w:trPr>
        <w:tc>
          <w:tcPr>
            <w:tcW w:w="6542" w:type="dxa"/>
          </w:tcPr>
          <w:p w:rsidR="001A5221" w:rsidRPr="007F3311" w:rsidRDefault="001A5221" w:rsidP="007F33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7F3311" w:rsidRDefault="001A522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1A5221" w:rsidRPr="007F3311" w:rsidRDefault="001A522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A5221" w:rsidRPr="007F3311" w:rsidRDefault="001A522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</w:tcPr>
          <w:p w:rsidR="001A5221" w:rsidRPr="007F3311" w:rsidRDefault="001A522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7F3311" w:rsidRDefault="001A522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7F3311" w:rsidRDefault="001A5221" w:rsidP="007F33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3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1A5221" w:rsidRPr="00F36BA5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1B08" w:rsidRPr="003D14B6" w:rsidTr="00304CBA">
        <w:trPr>
          <w:trHeight w:val="50"/>
          <w:jc w:val="center"/>
        </w:trPr>
        <w:tc>
          <w:tcPr>
            <w:tcW w:w="6542" w:type="dxa"/>
            <w:vAlign w:val="center"/>
          </w:tcPr>
          <w:p w:rsidR="00047464" w:rsidRPr="0052698E" w:rsidRDefault="002A378A" w:rsidP="002A3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98E">
              <w:rPr>
                <w:rFonts w:ascii="Times New Roman" w:hAnsi="Times New Roman"/>
                <w:sz w:val="20"/>
                <w:szCs w:val="20"/>
              </w:rPr>
              <w:t>Мероприятие (результат) 2.«</w:t>
            </w:r>
            <w:r w:rsidR="0052698E" w:rsidRPr="0052698E">
              <w:t xml:space="preserve"> </w:t>
            </w:r>
            <w:r w:rsidR="0052698E" w:rsidRPr="0052698E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</w:t>
            </w:r>
            <w:r w:rsidR="0052698E" w:rsidRPr="0052698E">
              <w:rPr>
                <w:rFonts w:ascii="Times New Roman" w:hAnsi="Times New Roman"/>
                <w:sz w:val="20"/>
                <w:szCs w:val="20"/>
              </w:rPr>
              <w:t>е</w:t>
            </w:r>
            <w:r w:rsidR="0052698E" w:rsidRPr="0052698E">
              <w:rPr>
                <w:rFonts w:ascii="Times New Roman" w:hAnsi="Times New Roman"/>
                <w:sz w:val="20"/>
                <w:szCs w:val="20"/>
              </w:rPr>
              <w:t>пользованию по муниципальной собственности Усть-Донецкого горо</w:t>
            </w:r>
            <w:r w:rsidR="0052698E" w:rsidRPr="0052698E">
              <w:rPr>
                <w:rFonts w:ascii="Times New Roman" w:hAnsi="Times New Roman"/>
                <w:sz w:val="20"/>
                <w:szCs w:val="20"/>
              </w:rPr>
              <w:t>д</w:t>
            </w:r>
            <w:r w:rsidR="0052698E" w:rsidRPr="0052698E">
              <w:rPr>
                <w:rFonts w:ascii="Times New Roman" w:hAnsi="Times New Roman"/>
                <w:sz w:val="20"/>
                <w:szCs w:val="20"/>
              </w:rPr>
              <w:t>ского поселения</w:t>
            </w:r>
            <w:r w:rsidR="00047464" w:rsidRPr="0052698E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="00047464" w:rsidRPr="0052698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047464" w:rsidRPr="0052698E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047464" w:rsidRPr="0052698E" w:rsidRDefault="0052698E" w:rsidP="005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81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230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167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088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711" w:type="dxa"/>
          </w:tcPr>
          <w:p w:rsidR="00047464" w:rsidRPr="0052698E" w:rsidRDefault="0052698E" w:rsidP="005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47464" w:rsidRPr="00F36BA5" w:rsidRDefault="00047464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1B08" w:rsidRPr="003D14B6" w:rsidTr="00304CBA">
        <w:trPr>
          <w:trHeight w:val="50"/>
          <w:jc w:val="center"/>
        </w:trPr>
        <w:tc>
          <w:tcPr>
            <w:tcW w:w="6542" w:type="dxa"/>
            <w:vAlign w:val="center"/>
          </w:tcPr>
          <w:p w:rsidR="00047464" w:rsidRPr="003D14B6" w:rsidRDefault="00047464" w:rsidP="005269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="0052698E"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047464" w:rsidRPr="0052698E" w:rsidRDefault="0052698E" w:rsidP="005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981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230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167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088" w:type="dxa"/>
          </w:tcPr>
          <w:p w:rsidR="00047464" w:rsidRPr="0052698E" w:rsidRDefault="0052698E" w:rsidP="005269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711" w:type="dxa"/>
          </w:tcPr>
          <w:p w:rsidR="00047464" w:rsidRPr="0052698E" w:rsidRDefault="0052698E" w:rsidP="005269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98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96" w:type="dxa"/>
            <w:vAlign w:val="center"/>
          </w:tcPr>
          <w:p w:rsidR="00047464" w:rsidRPr="003D14B6" w:rsidRDefault="00047464" w:rsidP="00047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304CBA">
        <w:trPr>
          <w:trHeight w:val="50"/>
          <w:jc w:val="center"/>
        </w:trPr>
        <w:tc>
          <w:tcPr>
            <w:tcW w:w="6542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564" w:rsidRPr="003D14B6" w:rsidTr="00304CBA">
        <w:trPr>
          <w:trHeight w:val="50"/>
          <w:jc w:val="center"/>
        </w:trPr>
        <w:tc>
          <w:tcPr>
            <w:tcW w:w="6542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Мероприятие (результат)</w:t>
            </w:r>
            <w:r w:rsidR="002A378A">
              <w:rPr>
                <w:rFonts w:ascii="Times New Roman" w:hAnsi="Times New Roman"/>
                <w:sz w:val="20"/>
                <w:szCs w:val="20"/>
              </w:rPr>
              <w:t xml:space="preserve"> 3.«</w:t>
            </w:r>
            <w:r w:rsidR="00963C58">
              <w:t xml:space="preserve"> </w:t>
            </w:r>
            <w:r w:rsidR="00963C58" w:rsidRPr="00963C58">
              <w:rPr>
                <w:rFonts w:ascii="Times New Roman" w:hAnsi="Times New Roman"/>
                <w:sz w:val="20"/>
                <w:szCs w:val="20"/>
              </w:rPr>
              <w:t>Расходы на содержание имущества, нах</w:t>
            </w:r>
            <w:r w:rsidR="00963C58" w:rsidRPr="00963C58">
              <w:rPr>
                <w:rFonts w:ascii="Times New Roman" w:hAnsi="Times New Roman"/>
                <w:sz w:val="20"/>
                <w:szCs w:val="20"/>
              </w:rPr>
              <w:t>о</w:t>
            </w:r>
            <w:r w:rsidR="00963C58" w:rsidRPr="00963C58">
              <w:rPr>
                <w:rFonts w:ascii="Times New Roman" w:hAnsi="Times New Roman"/>
                <w:sz w:val="20"/>
                <w:szCs w:val="20"/>
              </w:rPr>
              <w:t>дящегося в муниципальной собственности Усть-Донецкого городского поселения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Start"/>
            <w:r w:rsidRPr="003D14B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всего, в том числе:</w:t>
            </w:r>
          </w:p>
        </w:tc>
        <w:tc>
          <w:tcPr>
            <w:tcW w:w="1283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1 281,1</w:t>
            </w:r>
          </w:p>
        </w:tc>
        <w:tc>
          <w:tcPr>
            <w:tcW w:w="981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1 281,1</w:t>
            </w:r>
          </w:p>
        </w:tc>
        <w:tc>
          <w:tcPr>
            <w:tcW w:w="1230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1 281,1</w:t>
            </w:r>
          </w:p>
        </w:tc>
        <w:tc>
          <w:tcPr>
            <w:tcW w:w="1167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1 122,6</w:t>
            </w:r>
          </w:p>
        </w:tc>
        <w:tc>
          <w:tcPr>
            <w:tcW w:w="1088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1 122,6</w:t>
            </w:r>
          </w:p>
        </w:tc>
        <w:tc>
          <w:tcPr>
            <w:tcW w:w="1711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496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2564" w:rsidRPr="003D14B6" w:rsidTr="00304CBA">
        <w:trPr>
          <w:trHeight w:val="50"/>
          <w:jc w:val="center"/>
        </w:trPr>
        <w:tc>
          <w:tcPr>
            <w:tcW w:w="6542" w:type="dxa"/>
            <w:vAlign w:val="center"/>
          </w:tcPr>
          <w:p w:rsidR="00FC2564" w:rsidRPr="003D14B6" w:rsidRDefault="00FC2564" w:rsidP="00963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r w:rsidR="00963C58">
              <w:rPr>
                <w:rFonts w:ascii="Times New Roman" w:hAnsi="Times New Roman"/>
                <w:sz w:val="20"/>
                <w:szCs w:val="20"/>
              </w:rPr>
              <w:t>Усть-Донецкого городского</w:t>
            </w:r>
            <w:r w:rsidRPr="003D14B6">
              <w:rPr>
                <w:rFonts w:ascii="Times New Roman" w:hAnsi="Times New Roman"/>
                <w:sz w:val="20"/>
                <w:szCs w:val="20"/>
              </w:rPr>
              <w:t xml:space="preserve"> поселения Усть-Донецкого района (всего), из них:</w:t>
            </w:r>
          </w:p>
        </w:tc>
        <w:tc>
          <w:tcPr>
            <w:tcW w:w="1283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1 281,1</w:t>
            </w:r>
          </w:p>
        </w:tc>
        <w:tc>
          <w:tcPr>
            <w:tcW w:w="981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1 281,1</w:t>
            </w:r>
          </w:p>
        </w:tc>
        <w:tc>
          <w:tcPr>
            <w:tcW w:w="1230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1 281,1</w:t>
            </w:r>
          </w:p>
        </w:tc>
        <w:tc>
          <w:tcPr>
            <w:tcW w:w="1167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1 122,6</w:t>
            </w:r>
          </w:p>
        </w:tc>
        <w:tc>
          <w:tcPr>
            <w:tcW w:w="1088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1 122,6</w:t>
            </w:r>
          </w:p>
        </w:tc>
        <w:tc>
          <w:tcPr>
            <w:tcW w:w="1711" w:type="dxa"/>
          </w:tcPr>
          <w:p w:rsidR="00FC2564" w:rsidRPr="00963C58" w:rsidRDefault="00963C58" w:rsidP="00963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C58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496" w:type="dxa"/>
            <w:vAlign w:val="center"/>
          </w:tcPr>
          <w:p w:rsidR="00FC2564" w:rsidRPr="003D14B6" w:rsidRDefault="00FC2564" w:rsidP="00FC25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221" w:rsidRPr="003D14B6" w:rsidTr="00304CBA">
        <w:trPr>
          <w:trHeight w:val="50"/>
          <w:jc w:val="center"/>
        </w:trPr>
        <w:tc>
          <w:tcPr>
            <w:tcW w:w="6542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8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11" w:type="dxa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4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  <w:vAlign w:val="center"/>
          </w:tcPr>
          <w:p w:rsidR="001A5221" w:rsidRPr="003D14B6" w:rsidRDefault="001A5221" w:rsidP="001A52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0664" w:rsidRDefault="00820664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610FBE" w:rsidRDefault="00610FBE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p w:rsidR="00610FBE" w:rsidRPr="00F6365D" w:rsidRDefault="00610FBE" w:rsidP="00E449F5">
      <w:pPr>
        <w:spacing w:after="160" w:line="264" w:lineRule="auto"/>
        <w:ind w:left="360" w:right="536"/>
        <w:jc w:val="center"/>
        <w:rPr>
          <w:rFonts w:ascii="Times New Roman" w:hAnsi="Times New Roman"/>
          <w:sz w:val="20"/>
        </w:rPr>
      </w:pPr>
    </w:p>
    <w:sectPr w:rsidR="00610FBE" w:rsidRPr="00F6365D" w:rsidSect="00361012">
      <w:pgSz w:w="16838" w:h="11906" w:orient="landscape"/>
      <w:pgMar w:top="284" w:right="567" w:bottom="426" w:left="567" w:header="70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FD5" w:rsidRDefault="00DF1FD5" w:rsidP="005B2EAA">
      <w:pPr>
        <w:spacing w:after="0" w:line="240" w:lineRule="auto"/>
      </w:pPr>
      <w:r>
        <w:separator/>
      </w:r>
    </w:p>
  </w:endnote>
  <w:endnote w:type="continuationSeparator" w:id="0">
    <w:p w:rsidR="00DF1FD5" w:rsidRDefault="00DF1FD5" w:rsidP="005B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1" w:rsidRDefault="00AE78F1">
    <w:pPr>
      <w:pStyle w:val="af2"/>
      <w:jc w:val="center"/>
    </w:pPr>
  </w:p>
  <w:p w:rsidR="00AE78F1" w:rsidRDefault="00AE78F1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FD5" w:rsidRDefault="00DF1FD5" w:rsidP="005B2EAA">
      <w:pPr>
        <w:spacing w:after="0" w:line="240" w:lineRule="auto"/>
      </w:pPr>
      <w:r>
        <w:separator/>
      </w:r>
    </w:p>
  </w:footnote>
  <w:footnote w:type="continuationSeparator" w:id="0">
    <w:p w:rsidR="00DF1FD5" w:rsidRDefault="00DF1FD5" w:rsidP="005B2EAA">
      <w:pPr>
        <w:spacing w:after="0" w:line="240" w:lineRule="auto"/>
      </w:pPr>
      <w:r>
        <w:continuationSeparator/>
      </w:r>
    </w:p>
  </w:footnote>
  <w:footnote w:id="1">
    <w:p w:rsidR="00AE78F1" w:rsidRDefault="00AE78F1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Отчет о ходе реализации муниципальной программы утверждается ответственным исполнителем муниципальной программы (или иным лицом, исполняющим его обязанности (при наличии соответствующего подтверждающего документа о наделении соо</w:t>
      </w:r>
      <w:r>
        <w:rPr>
          <w:sz w:val="14"/>
        </w:rPr>
        <w:t>т</w:t>
      </w:r>
      <w:r>
        <w:rPr>
          <w:sz w:val="14"/>
        </w:rPr>
        <w:t>ветствующими полномочиями).</w:t>
      </w:r>
    </w:p>
  </w:footnote>
  <w:footnote w:id="2">
    <w:p w:rsidR="00AE78F1" w:rsidRDefault="00AE78F1" w:rsidP="00E449F5">
      <w:pPr>
        <w:pStyle w:val="Footnote"/>
        <w:contextualSpacing/>
      </w:pPr>
      <w:r>
        <w:rPr>
          <w:vertAlign w:val="superscript"/>
        </w:rPr>
        <w:footnoteRef/>
      </w:r>
      <w:r>
        <w:t xml:space="preserve"> </w:t>
      </w:r>
      <w:r>
        <w:rPr>
          <w:sz w:val="14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</w:t>
      </w:r>
      <w:r>
        <w:rPr>
          <w:sz w:val="14"/>
        </w:rPr>
        <w:t>и</w:t>
      </w:r>
      <w:r>
        <w:rPr>
          <w:sz w:val="14"/>
        </w:rPr>
        <w:t>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:rsidR="00AE78F1" w:rsidRDefault="00AE78F1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наименование муниципальной программы.</w:t>
      </w:r>
    </w:p>
  </w:footnote>
  <w:footnote w:id="4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</w:t>
      </w:r>
      <w:r>
        <w:rPr>
          <w:sz w:val="14"/>
        </w:rPr>
        <w:t>Данные формы отчетности также используются и для отчета о завершении муниципальной программы.</w:t>
      </w:r>
      <w:r>
        <w:t xml:space="preserve"> </w:t>
      </w:r>
      <w:r>
        <w:rPr>
          <w:sz w:val="14"/>
        </w:rPr>
        <w:t>Моментом принятия решения о завершении муниципальной программы и датой завершения реализации муниципальной программы считается дата у</w:t>
      </w:r>
      <w:r>
        <w:rPr>
          <w:sz w:val="14"/>
        </w:rPr>
        <w:t>т</w:t>
      </w:r>
      <w:r>
        <w:rPr>
          <w:sz w:val="14"/>
        </w:rPr>
        <w:t xml:space="preserve">верждения отчета о завершении реализации муниципальной программы. </w:t>
      </w:r>
    </w:p>
  </w:footnote>
  <w:footnote w:id="5">
    <w:p w:rsidR="00AE78F1" w:rsidRDefault="00AE78F1" w:rsidP="00E449F5">
      <w:pPr>
        <w:pStyle w:val="Footnote"/>
        <w:contextualSpacing/>
        <w:jc w:val="both"/>
      </w:pPr>
      <w:r>
        <w:rPr>
          <w:vertAlign w:val="superscript"/>
        </w:rPr>
        <w:footnoteRef/>
      </w:r>
      <w:r>
        <w:rPr>
          <w:sz w:val="14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6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используемая в разделах отчета цветовая индикация соответствует следующим статусам </w:t>
      </w:r>
      <w:r w:rsidRPr="00482376">
        <w:rPr>
          <w:sz w:val="16"/>
          <w:szCs w:val="16"/>
        </w:rPr>
        <w:t>реализации муниципальной программы</w:t>
      </w:r>
      <w:r>
        <w:rPr>
          <w:sz w:val="16"/>
        </w:rPr>
        <w:t xml:space="preserve">, ее структурного элемента, достижения или выполнения параметра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ее структурного элемента (далее – статус):</w:t>
      </w:r>
    </w:p>
    <w:p w:rsidR="00AE78F1" w:rsidRDefault="00AE78F1" w:rsidP="00E449F5">
      <w:pPr>
        <w:pStyle w:val="Footnote"/>
        <w:rPr>
          <w:sz w:val="16"/>
        </w:rPr>
      </w:pPr>
      <w:r>
        <w:rPr>
          <w:sz w:val="16"/>
        </w:rPr>
        <w:t>зеленый индикатор - отсутствие отклонений, проблемы и риски отсутствуют, дополнительные решения не требуются;</w:t>
      </w:r>
    </w:p>
    <w:p w:rsidR="00AE78F1" w:rsidRDefault="00AE78F1" w:rsidP="00E449F5">
      <w:pPr>
        <w:pStyle w:val="Footnote"/>
        <w:rPr>
          <w:sz w:val="16"/>
        </w:rPr>
      </w:pPr>
      <w:r>
        <w:rPr>
          <w:sz w:val="16"/>
        </w:rPr>
        <w:t xml:space="preserve">желтый индикатор - наличие некритических отклонений, выявлены проблемы и риски, решение которых находится в зоне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программы;</w:t>
      </w:r>
    </w:p>
    <w:p w:rsidR="00AE78F1" w:rsidRDefault="00AE78F1" w:rsidP="00E449F5">
      <w:pPr>
        <w:pStyle w:val="Footnote"/>
        <w:rPr>
          <w:sz w:val="16"/>
        </w:rPr>
      </w:pPr>
      <w:r>
        <w:rPr>
          <w:sz w:val="16"/>
        </w:rPr>
        <w:t xml:space="preserve">красный индикатор - наличие критических отклонений, выявлены проблемы и риски, решение которых находится вне зоны полномочий ответственного исполнителя (соисполнителя, участника)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св</w:t>
      </w:r>
      <w:r>
        <w:rPr>
          <w:sz w:val="16"/>
        </w:rPr>
        <w:t>е</w:t>
      </w:r>
      <w:r>
        <w:rPr>
          <w:sz w:val="16"/>
        </w:rPr>
        <w:t xml:space="preserve">дения не представлены. В случае наличия критических отклонений, проблем и рисков требуется подготовка проекта решения в соответствии с уровнем контроля согласно утвержденному паспорту, соответствующему </w:t>
      </w:r>
      <w:r w:rsidRPr="00482376">
        <w:rPr>
          <w:sz w:val="16"/>
          <w:szCs w:val="16"/>
        </w:rPr>
        <w:t>муниц</w:t>
      </w:r>
      <w:r w:rsidRPr="00482376">
        <w:rPr>
          <w:sz w:val="16"/>
          <w:szCs w:val="16"/>
        </w:rPr>
        <w:t>и</w:t>
      </w:r>
      <w:r w:rsidRPr="00482376">
        <w:rPr>
          <w:sz w:val="16"/>
          <w:szCs w:val="16"/>
        </w:rPr>
        <w:t>паль</w:t>
      </w:r>
      <w:r>
        <w:rPr>
          <w:sz w:val="16"/>
        </w:rPr>
        <w:t>ной программе, паспорту ее структурного элемента.</w:t>
      </w:r>
    </w:p>
    <w:p w:rsidR="00AE78F1" w:rsidRDefault="00AE78F1" w:rsidP="00E449F5">
      <w:pPr>
        <w:pStyle w:val="Footnote"/>
        <w:rPr>
          <w:sz w:val="16"/>
        </w:rPr>
      </w:pPr>
      <w:r>
        <w:rPr>
          <w:sz w:val="16"/>
        </w:rPr>
        <w:t>1) В случае если параметр проекта, достигнут позже плановой даты, при этом фактическое значение больше или равно плановому значению и достигнутый параметр соответствует заявленной характеристике, для соответству</w:t>
      </w:r>
      <w:r>
        <w:rPr>
          <w:sz w:val="16"/>
        </w:rPr>
        <w:t>ю</w:t>
      </w:r>
      <w:r>
        <w:rPr>
          <w:sz w:val="16"/>
        </w:rPr>
        <w:t>щего параметра указывается зеленый индикатор.</w:t>
      </w:r>
    </w:p>
    <w:p w:rsidR="00AE78F1" w:rsidRDefault="00AE78F1" w:rsidP="00E449F5">
      <w:pPr>
        <w:pStyle w:val="Footnote"/>
        <w:rPr>
          <w:sz w:val="16"/>
        </w:rPr>
      </w:pPr>
      <w:r>
        <w:rPr>
          <w:sz w:val="16"/>
        </w:rPr>
        <w:t>2) В случае если исполнение параметра проекта носит прогнозный характер, для такого параметра указывается соответствующий цветовой индикатор в заштрихованном виде. Если значение параметра проекта на отчетный пер</w:t>
      </w:r>
      <w:r>
        <w:rPr>
          <w:sz w:val="16"/>
        </w:rPr>
        <w:t>и</w:t>
      </w:r>
      <w:r>
        <w:rPr>
          <w:sz w:val="16"/>
        </w:rPr>
        <w:t>од меньше, чем плановое, то тип исполнения является прогнозным.</w:t>
      </w:r>
    </w:p>
    <w:p w:rsidR="00AE78F1" w:rsidRDefault="00AE78F1" w:rsidP="00E449F5">
      <w:pPr>
        <w:pStyle w:val="Footnote"/>
        <w:rPr>
          <w:sz w:val="16"/>
        </w:rPr>
      </w:pPr>
      <w:r>
        <w:rPr>
          <w:sz w:val="16"/>
        </w:rPr>
        <w:t>3) Статус и соответствующая ему цветовая индикация устанавливается в системе «Электронный бюджет» на основании информации о существующих отклонениях (или их отсутствии) фактических и прогнозных исполнений параметров проекта от их плановых значений.</w:t>
      </w:r>
    </w:p>
  </w:footnote>
  <w:footnote w:id="7">
    <w:p w:rsidR="00AE78F1" w:rsidRDefault="00AE78F1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автоматически на основании данных паспорта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программы, паспорта ее структурного элемента.</w:t>
      </w:r>
    </w:p>
  </w:footnote>
  <w:footnote w:id="8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подлежит отражению в печатной форме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9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10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</w:t>
      </w:r>
      <w:r w:rsidRPr="00482376">
        <w:rPr>
          <w:sz w:val="16"/>
          <w:szCs w:val="16"/>
        </w:rPr>
        <w:t>муниципаль</w:t>
      </w:r>
      <w:r>
        <w:rPr>
          <w:sz w:val="16"/>
        </w:rPr>
        <w:t>ной программы.</w:t>
      </w:r>
    </w:p>
  </w:footnote>
  <w:footnote w:id="11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 отчета о ходе </w:t>
      </w:r>
      <w:r w:rsidRPr="00BA4FE0">
        <w:rPr>
          <w:sz w:val="16"/>
        </w:rPr>
        <w:t>реализации муниципальной программы</w:t>
      </w:r>
      <w:r>
        <w:rPr>
          <w:sz w:val="16"/>
        </w:rPr>
        <w:t>.</w:t>
      </w:r>
    </w:p>
  </w:footnote>
  <w:footnote w:id="12">
    <w:p w:rsidR="00AE78F1" w:rsidRDefault="00AE78F1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</w:t>
      </w:r>
      <w:r>
        <w:rPr>
          <w:sz w:val="16"/>
        </w:rPr>
        <w:t>у</w:t>
      </w:r>
      <w:r>
        <w:rPr>
          <w:sz w:val="16"/>
        </w:rPr>
        <w:t>щего года относительно планового значений на конец текущего года.</w:t>
      </w:r>
    </w:p>
  </w:footnote>
  <w:footnote w:id="13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14">
    <w:p w:rsidR="00AE78F1" w:rsidRPr="00E97C47" w:rsidRDefault="00AE78F1" w:rsidP="00E449F5">
      <w:pPr>
        <w:pStyle w:val="Footnote"/>
        <w:rPr>
          <w:color w:val="000000" w:themeColor="text1"/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5">
    <w:p w:rsidR="00AE78F1" w:rsidRDefault="00AE78F1" w:rsidP="00E449F5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6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Отчёт о ходе реализации комплекса процессных мероприятий утверждается руководителем органа местного самоуправления, выполняющего функции руководителя комплекса процессных мероприятий (или иным лицом, исполняющим его обязанности (при наличии соответствующего подтверждающего документа о наделении соответствующих полномочий)).</w:t>
      </w:r>
    </w:p>
  </w:footnote>
  <w:footnote w:id="17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Данные формы отчетности также используются и для отчета о завершении комплекса процессных мероприятий.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завершении.</w:t>
      </w:r>
    </w:p>
  </w:footnote>
  <w:footnote w:id="18">
    <w:p w:rsidR="00AE78F1" w:rsidRDefault="00AE78F1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наименование комплекса процессных мероприятий.</w:t>
      </w:r>
    </w:p>
  </w:footnote>
  <w:footnote w:id="19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Указывается отчетный период (например, «за январь N года», «за II квартал N года», «за N год»). Данные формируются по состоянию на последний календарный день отчетного периода включительно.</w:t>
      </w:r>
    </w:p>
  </w:footnote>
  <w:footnote w:id="20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Заполняется при наличии показателей комплекса процессных мероприятий.</w:t>
      </w:r>
    </w:p>
  </w:footnote>
  <w:footnote w:id="21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Указываются показатели, предусмотренные в паспорте комплекса процессных мероприятий. В случае если показатель не имеет планового значения на конец отчетного периода, в столбцах 8 и 9 указывается «-».</w:t>
      </w:r>
    </w:p>
  </w:footnote>
  <w:footnote w:id="22">
    <w:p w:rsidR="00AE78F1" w:rsidRDefault="00AE78F1" w:rsidP="00E449F5">
      <w:pPr>
        <w:pStyle w:val="Footnote"/>
        <w:jc w:val="both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указывается на основании данных паспорта комплекса процессных мероприятий.</w:t>
      </w:r>
    </w:p>
  </w:footnote>
  <w:footnote w:id="23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не подлежит отражению в печатной форме.</w:t>
      </w:r>
    </w:p>
  </w:footnote>
  <w:footnote w:id="24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фактическое значение на конец отчетного периода не заполняется, если заполнено прогнозное значение на конец отчетного периода. Если фактическое значение на конец отчетного периода заполнено, прогнозное значение не заполняется.</w:t>
      </w:r>
    </w:p>
  </w:footnote>
  <w:footnote w:id="25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Не указывается в рамках годового отчета о ходе реализации комплекса процессных мероприятий.</w:t>
      </w:r>
    </w:p>
  </w:footnote>
  <w:footnote w:id="26">
    <w:p w:rsidR="00AE78F1" w:rsidRDefault="00AE78F1" w:rsidP="00E449F5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 Не подлежит отражению в печатной форме.</w:t>
      </w:r>
    </w:p>
  </w:footnote>
  <w:footnote w:id="27">
    <w:p w:rsidR="00AE78F1" w:rsidRDefault="00AE78F1" w:rsidP="00E449F5">
      <w:pPr>
        <w:pStyle w:val="Footnote"/>
        <w:jc w:val="both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Здесь и далее указываются обоснования наличия отклонений фактических/прогнозных значений за отчетный период относительно планового значения на отчетный период, а также наличия отклонений прогнозных значений на конец текущего года относительно планового значений на конец текущего года.</w:t>
      </w:r>
    </w:p>
  </w:footnote>
  <w:footnote w:id="28">
    <w:p w:rsidR="00AE78F1" w:rsidRDefault="00AE78F1" w:rsidP="00E449F5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За исключением внебюджетных источников, для которых процент исполнения рассчитывается как (6)/(2)*100.</w:t>
      </w:r>
    </w:p>
  </w:footnote>
  <w:footnote w:id="29">
    <w:p w:rsidR="00AE78F1" w:rsidRPr="00E97C47" w:rsidRDefault="00AE78F1" w:rsidP="00E449F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  <w:footnote w:id="30">
    <w:p w:rsidR="00AE78F1" w:rsidRPr="00E97C47" w:rsidRDefault="00AE78F1" w:rsidP="00E449F5">
      <w:pPr>
        <w:spacing w:after="0"/>
        <w:rPr>
          <w:rFonts w:ascii="Times New Roman" w:hAnsi="Times New Roman"/>
          <w:sz w:val="16"/>
          <w:szCs w:val="16"/>
        </w:rPr>
      </w:pPr>
      <w:r w:rsidRPr="00E97C47">
        <w:rPr>
          <w:rFonts w:ascii="Times New Roman" w:hAnsi="Times New Roman"/>
          <w:sz w:val="16"/>
          <w:szCs w:val="16"/>
        </w:rPr>
        <w:footnoteRef/>
      </w:r>
      <w:r w:rsidRPr="00E97C47">
        <w:rPr>
          <w:rFonts w:ascii="Times New Roman" w:hAnsi="Times New Roman"/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1" w:rsidRDefault="00AE78F1">
    <w:pPr>
      <w:pStyle w:val="a7"/>
      <w:jc w:val="center"/>
    </w:pPr>
  </w:p>
  <w:p w:rsidR="00AE78F1" w:rsidRDefault="00AE78F1">
    <w:pPr>
      <w:pStyle w:val="a7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8F1" w:rsidRDefault="00AE78F1">
    <w:pPr>
      <w:pStyle w:val="a7"/>
      <w:jc w:val="center"/>
    </w:pPr>
  </w:p>
  <w:p w:rsidR="00AE78F1" w:rsidRDefault="00AE78F1">
    <w:pPr>
      <w:pStyle w:val="a7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F3B"/>
    <w:multiLevelType w:val="multilevel"/>
    <w:tmpl w:val="8B1C1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>
    <w:nsid w:val="061C217C"/>
    <w:multiLevelType w:val="multilevel"/>
    <w:tmpl w:val="810055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09D02825"/>
    <w:multiLevelType w:val="multilevel"/>
    <w:tmpl w:val="98EE6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12838"/>
    <w:multiLevelType w:val="multilevel"/>
    <w:tmpl w:val="077C9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E12DE"/>
    <w:multiLevelType w:val="multilevel"/>
    <w:tmpl w:val="F2FA28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799527C"/>
    <w:multiLevelType w:val="multilevel"/>
    <w:tmpl w:val="4B820C26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817B1"/>
    <w:multiLevelType w:val="hybridMultilevel"/>
    <w:tmpl w:val="3A0070E6"/>
    <w:lvl w:ilvl="0" w:tplc="67106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55D55"/>
    <w:multiLevelType w:val="multilevel"/>
    <w:tmpl w:val="AAD41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48D2608A"/>
    <w:multiLevelType w:val="multilevel"/>
    <w:tmpl w:val="8EA6E44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C27DAC"/>
    <w:multiLevelType w:val="multilevel"/>
    <w:tmpl w:val="F71A2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>
    <w:nsid w:val="51C40563"/>
    <w:multiLevelType w:val="multilevel"/>
    <w:tmpl w:val="A1D03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23600"/>
    <w:multiLevelType w:val="multilevel"/>
    <w:tmpl w:val="C9F6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0">
    <w:nsid w:val="6E8954C4"/>
    <w:multiLevelType w:val="hybridMultilevel"/>
    <w:tmpl w:val="6846B180"/>
    <w:lvl w:ilvl="0" w:tplc="7924ED7C">
      <w:start w:val="1"/>
      <w:numFmt w:val="decimal"/>
      <w:lvlText w:val="%1."/>
      <w:lvlJc w:val="left"/>
      <w:pPr>
        <w:ind w:left="40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706F209C"/>
    <w:multiLevelType w:val="multilevel"/>
    <w:tmpl w:val="53E84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>
    <w:nsid w:val="730E2E63"/>
    <w:multiLevelType w:val="hybridMultilevel"/>
    <w:tmpl w:val="E3F26FE0"/>
    <w:lvl w:ilvl="0" w:tplc="6BBEC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15FB8"/>
    <w:multiLevelType w:val="multilevel"/>
    <w:tmpl w:val="E5C6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8"/>
  </w:num>
  <w:num w:numId="4">
    <w:abstractNumId w:val="9"/>
  </w:num>
  <w:num w:numId="5">
    <w:abstractNumId w:val="14"/>
  </w:num>
  <w:num w:numId="6">
    <w:abstractNumId w:val="3"/>
  </w:num>
  <w:num w:numId="7">
    <w:abstractNumId w:val="24"/>
  </w:num>
  <w:num w:numId="8">
    <w:abstractNumId w:val="21"/>
  </w:num>
  <w:num w:numId="9">
    <w:abstractNumId w:val="16"/>
  </w:num>
  <w:num w:numId="10">
    <w:abstractNumId w:val="0"/>
  </w:num>
  <w:num w:numId="11">
    <w:abstractNumId w:val="13"/>
  </w:num>
  <w:num w:numId="12">
    <w:abstractNumId w:val="18"/>
  </w:num>
  <w:num w:numId="13">
    <w:abstractNumId w:val="19"/>
  </w:num>
  <w:num w:numId="14">
    <w:abstractNumId w:val="25"/>
  </w:num>
  <w:num w:numId="15">
    <w:abstractNumId w:val="15"/>
  </w:num>
  <w:num w:numId="16">
    <w:abstractNumId w:val="6"/>
  </w:num>
  <w:num w:numId="17">
    <w:abstractNumId w:val="10"/>
  </w:num>
  <w:num w:numId="18">
    <w:abstractNumId w:val="4"/>
  </w:num>
  <w:num w:numId="19">
    <w:abstractNumId w:val="7"/>
  </w:num>
  <w:num w:numId="20">
    <w:abstractNumId w:val="11"/>
  </w:num>
  <w:num w:numId="21">
    <w:abstractNumId w:val="22"/>
  </w:num>
  <w:num w:numId="22">
    <w:abstractNumId w:val="17"/>
  </w:num>
  <w:num w:numId="23">
    <w:abstractNumId w:val="2"/>
  </w:num>
  <w:num w:numId="24">
    <w:abstractNumId w:val="23"/>
  </w:num>
  <w:num w:numId="25">
    <w:abstractNumId w:val="12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AA8"/>
    <w:rsid w:val="000061EE"/>
    <w:rsid w:val="000079FD"/>
    <w:rsid w:val="00012436"/>
    <w:rsid w:val="000131C9"/>
    <w:rsid w:val="00016911"/>
    <w:rsid w:val="00016A8F"/>
    <w:rsid w:val="00021673"/>
    <w:rsid w:val="000243E7"/>
    <w:rsid w:val="0002469F"/>
    <w:rsid w:val="000309FB"/>
    <w:rsid w:val="00031CEF"/>
    <w:rsid w:val="0003258E"/>
    <w:rsid w:val="000346DF"/>
    <w:rsid w:val="00034889"/>
    <w:rsid w:val="00037897"/>
    <w:rsid w:val="00040D35"/>
    <w:rsid w:val="00047464"/>
    <w:rsid w:val="000550AF"/>
    <w:rsid w:val="00070A99"/>
    <w:rsid w:val="00073795"/>
    <w:rsid w:val="00083FD4"/>
    <w:rsid w:val="000A4327"/>
    <w:rsid w:val="000D078B"/>
    <w:rsid w:val="000D5D2F"/>
    <w:rsid w:val="000D5FB8"/>
    <w:rsid w:val="000D6D70"/>
    <w:rsid w:val="000F43A1"/>
    <w:rsid w:val="000F47CC"/>
    <w:rsid w:val="000F4F7B"/>
    <w:rsid w:val="000F5EF2"/>
    <w:rsid w:val="000F75FA"/>
    <w:rsid w:val="00103A22"/>
    <w:rsid w:val="00121F33"/>
    <w:rsid w:val="00123B41"/>
    <w:rsid w:val="00125B59"/>
    <w:rsid w:val="00134D88"/>
    <w:rsid w:val="00137F19"/>
    <w:rsid w:val="00141DFD"/>
    <w:rsid w:val="00144230"/>
    <w:rsid w:val="00145B22"/>
    <w:rsid w:val="00147417"/>
    <w:rsid w:val="0014768D"/>
    <w:rsid w:val="00150AB4"/>
    <w:rsid w:val="001530BF"/>
    <w:rsid w:val="0016177B"/>
    <w:rsid w:val="001617F5"/>
    <w:rsid w:val="00171828"/>
    <w:rsid w:val="001727A7"/>
    <w:rsid w:val="00172FAD"/>
    <w:rsid w:val="0018009C"/>
    <w:rsid w:val="00185879"/>
    <w:rsid w:val="001863B9"/>
    <w:rsid w:val="00186664"/>
    <w:rsid w:val="001A5221"/>
    <w:rsid w:val="001B6162"/>
    <w:rsid w:val="001B65A5"/>
    <w:rsid w:val="001B69E6"/>
    <w:rsid w:val="001C2C66"/>
    <w:rsid w:val="002019D7"/>
    <w:rsid w:val="0020541A"/>
    <w:rsid w:val="0021068F"/>
    <w:rsid w:val="00212EAA"/>
    <w:rsid w:val="00213567"/>
    <w:rsid w:val="00214DC5"/>
    <w:rsid w:val="0021632F"/>
    <w:rsid w:val="002210A3"/>
    <w:rsid w:val="00226E8D"/>
    <w:rsid w:val="00232225"/>
    <w:rsid w:val="002325CF"/>
    <w:rsid w:val="00284B95"/>
    <w:rsid w:val="00287ABE"/>
    <w:rsid w:val="002915E7"/>
    <w:rsid w:val="00293C16"/>
    <w:rsid w:val="002A0E1C"/>
    <w:rsid w:val="002A378A"/>
    <w:rsid w:val="002A62A1"/>
    <w:rsid w:val="002B188E"/>
    <w:rsid w:val="002C79B0"/>
    <w:rsid w:val="002D0F50"/>
    <w:rsid w:val="002E1884"/>
    <w:rsid w:val="002E2AF4"/>
    <w:rsid w:val="002E5DFE"/>
    <w:rsid w:val="002F0364"/>
    <w:rsid w:val="002F4246"/>
    <w:rsid w:val="002F7BF4"/>
    <w:rsid w:val="00304CBA"/>
    <w:rsid w:val="003123F0"/>
    <w:rsid w:val="00320CFC"/>
    <w:rsid w:val="00331DB2"/>
    <w:rsid w:val="003337DA"/>
    <w:rsid w:val="00333E21"/>
    <w:rsid w:val="0035481A"/>
    <w:rsid w:val="00361012"/>
    <w:rsid w:val="0037003D"/>
    <w:rsid w:val="003713E3"/>
    <w:rsid w:val="003740B9"/>
    <w:rsid w:val="00386ED6"/>
    <w:rsid w:val="0039061B"/>
    <w:rsid w:val="003A5676"/>
    <w:rsid w:val="003B0279"/>
    <w:rsid w:val="003B1964"/>
    <w:rsid w:val="003B7B34"/>
    <w:rsid w:val="003C0DA8"/>
    <w:rsid w:val="003C10F8"/>
    <w:rsid w:val="003C1ABA"/>
    <w:rsid w:val="003C34D2"/>
    <w:rsid w:val="003C5443"/>
    <w:rsid w:val="003D14B6"/>
    <w:rsid w:val="003D6C42"/>
    <w:rsid w:val="0040412C"/>
    <w:rsid w:val="00406AD3"/>
    <w:rsid w:val="0042711B"/>
    <w:rsid w:val="00433C91"/>
    <w:rsid w:val="00436AFE"/>
    <w:rsid w:val="0045070F"/>
    <w:rsid w:val="00450BAF"/>
    <w:rsid w:val="004563EC"/>
    <w:rsid w:val="00464F82"/>
    <w:rsid w:val="004706A9"/>
    <w:rsid w:val="0047174E"/>
    <w:rsid w:val="00482376"/>
    <w:rsid w:val="00482775"/>
    <w:rsid w:val="00483AAE"/>
    <w:rsid w:val="004B0AFA"/>
    <w:rsid w:val="004B257A"/>
    <w:rsid w:val="004B74C4"/>
    <w:rsid w:val="004C3528"/>
    <w:rsid w:val="004D6E2F"/>
    <w:rsid w:val="004E02B9"/>
    <w:rsid w:val="004E2F4C"/>
    <w:rsid w:val="004E5C4D"/>
    <w:rsid w:val="00505AA3"/>
    <w:rsid w:val="005060F9"/>
    <w:rsid w:val="00512AA8"/>
    <w:rsid w:val="0052369C"/>
    <w:rsid w:val="0052698E"/>
    <w:rsid w:val="00545B71"/>
    <w:rsid w:val="005509D7"/>
    <w:rsid w:val="005516E6"/>
    <w:rsid w:val="00556CA6"/>
    <w:rsid w:val="00557E68"/>
    <w:rsid w:val="005700E7"/>
    <w:rsid w:val="005743F1"/>
    <w:rsid w:val="00581741"/>
    <w:rsid w:val="00584E00"/>
    <w:rsid w:val="0058599F"/>
    <w:rsid w:val="005866AA"/>
    <w:rsid w:val="005942A5"/>
    <w:rsid w:val="0059739D"/>
    <w:rsid w:val="005A0E4C"/>
    <w:rsid w:val="005A66A3"/>
    <w:rsid w:val="005B24B9"/>
    <w:rsid w:val="005B2EAA"/>
    <w:rsid w:val="005C1F32"/>
    <w:rsid w:val="005E321F"/>
    <w:rsid w:val="005E4719"/>
    <w:rsid w:val="005F0488"/>
    <w:rsid w:val="005F4751"/>
    <w:rsid w:val="006017F1"/>
    <w:rsid w:val="00607A71"/>
    <w:rsid w:val="00610FBE"/>
    <w:rsid w:val="00621C50"/>
    <w:rsid w:val="0062282C"/>
    <w:rsid w:val="00622B38"/>
    <w:rsid w:val="00625396"/>
    <w:rsid w:val="00626B79"/>
    <w:rsid w:val="0063381E"/>
    <w:rsid w:val="0064539A"/>
    <w:rsid w:val="006523BF"/>
    <w:rsid w:val="00655CA1"/>
    <w:rsid w:val="0066149C"/>
    <w:rsid w:val="006649A2"/>
    <w:rsid w:val="0067178F"/>
    <w:rsid w:val="0067475A"/>
    <w:rsid w:val="006841E1"/>
    <w:rsid w:val="00691819"/>
    <w:rsid w:val="00694406"/>
    <w:rsid w:val="00694F88"/>
    <w:rsid w:val="00695737"/>
    <w:rsid w:val="006A4345"/>
    <w:rsid w:val="006B12C2"/>
    <w:rsid w:val="006B1FB9"/>
    <w:rsid w:val="006B49E6"/>
    <w:rsid w:val="006D0818"/>
    <w:rsid w:val="006D58E3"/>
    <w:rsid w:val="007038B1"/>
    <w:rsid w:val="00705163"/>
    <w:rsid w:val="00705A02"/>
    <w:rsid w:val="00715F98"/>
    <w:rsid w:val="007216B6"/>
    <w:rsid w:val="00725301"/>
    <w:rsid w:val="00725BA3"/>
    <w:rsid w:val="00731523"/>
    <w:rsid w:val="0073779F"/>
    <w:rsid w:val="007514C4"/>
    <w:rsid w:val="007546F9"/>
    <w:rsid w:val="007607D1"/>
    <w:rsid w:val="00763315"/>
    <w:rsid w:val="00766356"/>
    <w:rsid w:val="00766565"/>
    <w:rsid w:val="00793C04"/>
    <w:rsid w:val="007946C9"/>
    <w:rsid w:val="007A2B83"/>
    <w:rsid w:val="007B385E"/>
    <w:rsid w:val="007B4170"/>
    <w:rsid w:val="007B6850"/>
    <w:rsid w:val="007B6D77"/>
    <w:rsid w:val="007B762E"/>
    <w:rsid w:val="007D7425"/>
    <w:rsid w:val="007E43AC"/>
    <w:rsid w:val="007F3311"/>
    <w:rsid w:val="008012A4"/>
    <w:rsid w:val="00820664"/>
    <w:rsid w:val="00827D18"/>
    <w:rsid w:val="0083040C"/>
    <w:rsid w:val="00832237"/>
    <w:rsid w:val="008356E6"/>
    <w:rsid w:val="00835D81"/>
    <w:rsid w:val="00844E87"/>
    <w:rsid w:val="00861FB9"/>
    <w:rsid w:val="00862030"/>
    <w:rsid w:val="0086381C"/>
    <w:rsid w:val="00871358"/>
    <w:rsid w:val="0088088A"/>
    <w:rsid w:val="008831C6"/>
    <w:rsid w:val="00883896"/>
    <w:rsid w:val="008A26F0"/>
    <w:rsid w:val="008A2DF4"/>
    <w:rsid w:val="008B0E04"/>
    <w:rsid w:val="008B27F1"/>
    <w:rsid w:val="008B40D5"/>
    <w:rsid w:val="008B7537"/>
    <w:rsid w:val="008C2AFF"/>
    <w:rsid w:val="008D0077"/>
    <w:rsid w:val="008D42A8"/>
    <w:rsid w:val="008E0BA7"/>
    <w:rsid w:val="008E4D42"/>
    <w:rsid w:val="008F5EC3"/>
    <w:rsid w:val="00902BD5"/>
    <w:rsid w:val="0091229D"/>
    <w:rsid w:val="00931756"/>
    <w:rsid w:val="00932050"/>
    <w:rsid w:val="00937126"/>
    <w:rsid w:val="0095366F"/>
    <w:rsid w:val="00963C58"/>
    <w:rsid w:val="00971C97"/>
    <w:rsid w:val="00972B66"/>
    <w:rsid w:val="009739FB"/>
    <w:rsid w:val="00977A1D"/>
    <w:rsid w:val="0099063B"/>
    <w:rsid w:val="009954C5"/>
    <w:rsid w:val="00995758"/>
    <w:rsid w:val="009B72B2"/>
    <w:rsid w:val="009C173F"/>
    <w:rsid w:val="009C442A"/>
    <w:rsid w:val="009C6F59"/>
    <w:rsid w:val="009E4F24"/>
    <w:rsid w:val="009F0B44"/>
    <w:rsid w:val="009F306A"/>
    <w:rsid w:val="009F7D93"/>
    <w:rsid w:val="00A00979"/>
    <w:rsid w:val="00A03E8F"/>
    <w:rsid w:val="00A23985"/>
    <w:rsid w:val="00A2522F"/>
    <w:rsid w:val="00A27CE5"/>
    <w:rsid w:val="00A31566"/>
    <w:rsid w:val="00A34852"/>
    <w:rsid w:val="00A36F92"/>
    <w:rsid w:val="00A37A68"/>
    <w:rsid w:val="00A467B1"/>
    <w:rsid w:val="00A4713D"/>
    <w:rsid w:val="00A604F2"/>
    <w:rsid w:val="00A606CC"/>
    <w:rsid w:val="00A67EA1"/>
    <w:rsid w:val="00A72FD4"/>
    <w:rsid w:val="00A84DA6"/>
    <w:rsid w:val="00AA55B9"/>
    <w:rsid w:val="00AA6C89"/>
    <w:rsid w:val="00AC5C07"/>
    <w:rsid w:val="00AC6329"/>
    <w:rsid w:val="00AD37F7"/>
    <w:rsid w:val="00AD6D7F"/>
    <w:rsid w:val="00AD798A"/>
    <w:rsid w:val="00AE20CD"/>
    <w:rsid w:val="00AE3F8A"/>
    <w:rsid w:val="00AE60CF"/>
    <w:rsid w:val="00AE6718"/>
    <w:rsid w:val="00AE78F1"/>
    <w:rsid w:val="00AF0880"/>
    <w:rsid w:val="00AF3986"/>
    <w:rsid w:val="00AF47E5"/>
    <w:rsid w:val="00B00865"/>
    <w:rsid w:val="00B0697B"/>
    <w:rsid w:val="00B222EA"/>
    <w:rsid w:val="00B22345"/>
    <w:rsid w:val="00B427DE"/>
    <w:rsid w:val="00B4347F"/>
    <w:rsid w:val="00B560B4"/>
    <w:rsid w:val="00B56D85"/>
    <w:rsid w:val="00B672BA"/>
    <w:rsid w:val="00B916E3"/>
    <w:rsid w:val="00BA4FE0"/>
    <w:rsid w:val="00BB1B33"/>
    <w:rsid w:val="00BB23FF"/>
    <w:rsid w:val="00BC4F0C"/>
    <w:rsid w:val="00BD1E69"/>
    <w:rsid w:val="00BE6B18"/>
    <w:rsid w:val="00BF705D"/>
    <w:rsid w:val="00BF737B"/>
    <w:rsid w:val="00C03764"/>
    <w:rsid w:val="00C04D1E"/>
    <w:rsid w:val="00C05538"/>
    <w:rsid w:val="00C060E9"/>
    <w:rsid w:val="00C110FA"/>
    <w:rsid w:val="00C21F67"/>
    <w:rsid w:val="00C23F54"/>
    <w:rsid w:val="00C243A2"/>
    <w:rsid w:val="00C24D77"/>
    <w:rsid w:val="00C24E3D"/>
    <w:rsid w:val="00C25447"/>
    <w:rsid w:val="00C44444"/>
    <w:rsid w:val="00C44AD9"/>
    <w:rsid w:val="00C52617"/>
    <w:rsid w:val="00C6352A"/>
    <w:rsid w:val="00C700AB"/>
    <w:rsid w:val="00C73785"/>
    <w:rsid w:val="00C7614E"/>
    <w:rsid w:val="00C8058F"/>
    <w:rsid w:val="00C83334"/>
    <w:rsid w:val="00C925B3"/>
    <w:rsid w:val="00C940B7"/>
    <w:rsid w:val="00CA3111"/>
    <w:rsid w:val="00CA441F"/>
    <w:rsid w:val="00CB3FEB"/>
    <w:rsid w:val="00CE1498"/>
    <w:rsid w:val="00CE5D09"/>
    <w:rsid w:val="00CE74E3"/>
    <w:rsid w:val="00CF588F"/>
    <w:rsid w:val="00CF62BC"/>
    <w:rsid w:val="00D04D47"/>
    <w:rsid w:val="00D10523"/>
    <w:rsid w:val="00D13CE4"/>
    <w:rsid w:val="00D1414D"/>
    <w:rsid w:val="00D17F79"/>
    <w:rsid w:val="00D21E9B"/>
    <w:rsid w:val="00D23155"/>
    <w:rsid w:val="00D30597"/>
    <w:rsid w:val="00D37597"/>
    <w:rsid w:val="00D41B29"/>
    <w:rsid w:val="00D470E5"/>
    <w:rsid w:val="00D5695D"/>
    <w:rsid w:val="00D7406D"/>
    <w:rsid w:val="00D77F3B"/>
    <w:rsid w:val="00D80ECA"/>
    <w:rsid w:val="00D83106"/>
    <w:rsid w:val="00DA1D43"/>
    <w:rsid w:val="00DB0DDF"/>
    <w:rsid w:val="00DB77E4"/>
    <w:rsid w:val="00DD3061"/>
    <w:rsid w:val="00DD4B5E"/>
    <w:rsid w:val="00DF1019"/>
    <w:rsid w:val="00DF14FC"/>
    <w:rsid w:val="00DF1FD5"/>
    <w:rsid w:val="00DF667A"/>
    <w:rsid w:val="00DF6E6D"/>
    <w:rsid w:val="00E0701F"/>
    <w:rsid w:val="00E12495"/>
    <w:rsid w:val="00E1508F"/>
    <w:rsid w:val="00E3222E"/>
    <w:rsid w:val="00E371FC"/>
    <w:rsid w:val="00E40469"/>
    <w:rsid w:val="00E449F5"/>
    <w:rsid w:val="00E56191"/>
    <w:rsid w:val="00E745E0"/>
    <w:rsid w:val="00E87EB0"/>
    <w:rsid w:val="00E93CE3"/>
    <w:rsid w:val="00E94DDF"/>
    <w:rsid w:val="00EA5AB9"/>
    <w:rsid w:val="00EB282D"/>
    <w:rsid w:val="00EC07D3"/>
    <w:rsid w:val="00EC4222"/>
    <w:rsid w:val="00ED11BF"/>
    <w:rsid w:val="00ED36A9"/>
    <w:rsid w:val="00ED7819"/>
    <w:rsid w:val="00EE27DF"/>
    <w:rsid w:val="00F020AB"/>
    <w:rsid w:val="00F02AED"/>
    <w:rsid w:val="00F10118"/>
    <w:rsid w:val="00F10C25"/>
    <w:rsid w:val="00F228D8"/>
    <w:rsid w:val="00F24E49"/>
    <w:rsid w:val="00F30B80"/>
    <w:rsid w:val="00F36BA5"/>
    <w:rsid w:val="00F44085"/>
    <w:rsid w:val="00F441C3"/>
    <w:rsid w:val="00F56B14"/>
    <w:rsid w:val="00F6026F"/>
    <w:rsid w:val="00F6365D"/>
    <w:rsid w:val="00F63EB6"/>
    <w:rsid w:val="00F862CA"/>
    <w:rsid w:val="00FA2224"/>
    <w:rsid w:val="00FC2564"/>
    <w:rsid w:val="00FD1A54"/>
    <w:rsid w:val="00FF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AA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2EAA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</w:rPr>
  </w:style>
  <w:style w:type="paragraph" w:styleId="2">
    <w:name w:val="heading 2"/>
    <w:next w:val="a"/>
    <w:link w:val="20"/>
    <w:uiPriority w:val="9"/>
    <w:qFormat/>
    <w:rsid w:val="005B2EAA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B2EAA"/>
    <w:pPr>
      <w:keepNext/>
      <w:spacing w:before="240" w:after="60"/>
      <w:outlineLvl w:val="2"/>
    </w:pPr>
    <w:rPr>
      <w:rFonts w:ascii="Cambria" w:eastAsia="Times New Roman" w:hAnsi="Cambria" w:cs="Times New Roman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5B2EAA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5B2EAA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EAA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2EAA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B2EA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B2EA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ConsTitle">
    <w:name w:val="ConsTitle"/>
    <w:rsid w:val="00512A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rsid w:val="00512AA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2A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1">
    <w:name w:val="Основной текст (3)_"/>
    <w:link w:val="32"/>
    <w:rsid w:val="00CE74E3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E74E3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4">
    <w:name w:val="Hyperlink"/>
    <w:link w:val="21"/>
    <w:unhideWhenUsed/>
    <w:rsid w:val="00CE74E3"/>
    <w:rPr>
      <w:color w:val="0000FF"/>
      <w:u w:val="single"/>
    </w:rPr>
  </w:style>
  <w:style w:type="paragraph" w:customStyle="1" w:styleId="21">
    <w:name w:val="Гиперссылка2"/>
    <w:link w:val="a4"/>
    <w:rsid w:val="005B2EAA"/>
    <w:pPr>
      <w:spacing w:after="0" w:line="240" w:lineRule="auto"/>
    </w:pPr>
    <w:rPr>
      <w:color w:val="0000FF"/>
      <w:u w:val="single"/>
    </w:rPr>
  </w:style>
  <w:style w:type="character" w:customStyle="1" w:styleId="a5">
    <w:name w:val="Основной текст_"/>
    <w:link w:val="11"/>
    <w:uiPriority w:val="99"/>
    <w:rsid w:val="00CE74E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CE74E3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12">
    <w:name w:val="Обычный1"/>
    <w:rsid w:val="005B2EAA"/>
    <w:rPr>
      <w:sz w:val="22"/>
    </w:rPr>
  </w:style>
  <w:style w:type="paragraph" w:customStyle="1" w:styleId="13">
    <w:name w:val="Знак сноски1"/>
    <w:basedOn w:val="22"/>
    <w:link w:val="a6"/>
    <w:rsid w:val="005B2EAA"/>
    <w:rPr>
      <w:vertAlign w:val="superscript"/>
    </w:rPr>
  </w:style>
  <w:style w:type="paragraph" w:customStyle="1" w:styleId="22">
    <w:name w:val="Основной шрифт абзаца2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6">
    <w:name w:val="footnote reference"/>
    <w:basedOn w:val="a0"/>
    <w:link w:val="13"/>
    <w:rsid w:val="005B2EAA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23">
    <w:name w:val="toc 2"/>
    <w:next w:val="a"/>
    <w:link w:val="24"/>
    <w:uiPriority w:val="39"/>
    <w:rsid w:val="005B2EAA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4">
    <w:name w:val="Оглавление 2 Знак"/>
    <w:link w:val="2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5B2EA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7">
    <w:name w:val="header"/>
    <w:basedOn w:val="a"/>
    <w:link w:val="a8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">
    <w:name w:val="toc 6"/>
    <w:next w:val="a"/>
    <w:link w:val="60"/>
    <w:uiPriority w:val="39"/>
    <w:rsid w:val="005B2EAA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5B2EAA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customStyle="1" w:styleId="a9">
    <w:name w:val="Гипертекстовая ссылка"/>
    <w:rsid w:val="005B2EAA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markedcontent">
    <w:name w:val="markedcontent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Normal (Web)"/>
    <w:basedOn w:val="a"/>
    <w:link w:val="ab"/>
    <w:rsid w:val="005B2EAA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b">
    <w:name w:val="Обычный (веб) Знак"/>
    <w:basedOn w:val="12"/>
    <w:link w:val="aa"/>
    <w:rsid w:val="005B2EA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ac">
    <w:name w:val="Нормальный (таблица)"/>
    <w:basedOn w:val="a"/>
    <w:next w:val="a"/>
    <w:rsid w:val="005B2EAA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14">
    <w:name w:val="Основной шрифт абзаца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B2EAA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d">
    <w:name w:val="Balloon Text"/>
    <w:basedOn w:val="a"/>
    <w:link w:val="ae"/>
    <w:rsid w:val="005B2EAA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</w:rPr>
  </w:style>
  <w:style w:type="character" w:customStyle="1" w:styleId="ae">
    <w:name w:val="Текст выноски Знак"/>
    <w:basedOn w:val="a0"/>
    <w:link w:val="ad"/>
    <w:rsid w:val="005B2EAA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">
    <w:name w:val="Body Text"/>
    <w:basedOn w:val="a"/>
    <w:link w:val="af0"/>
    <w:rsid w:val="005B2EA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5B2E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1">
    <w:name w:val="Символ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5B2EAA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4">
    <w:name w:val="Оглавление 3 Знак"/>
    <w:link w:val="33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2">
    <w:name w:val="footer"/>
    <w:basedOn w:val="a"/>
    <w:link w:val="af3"/>
    <w:rsid w:val="005B2E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3">
    <w:name w:val="Нижний колонтитул Знак"/>
    <w:basedOn w:val="a0"/>
    <w:link w:val="af2"/>
    <w:rsid w:val="005B2EA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Гиперссылка1"/>
    <w:rsid w:val="005B2EA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16">
    <w:name w:val="Знак1"/>
    <w:basedOn w:val="a"/>
    <w:rsid w:val="005B2EAA"/>
    <w:pPr>
      <w:spacing w:beforeAutospacing="1" w:afterAutospacing="1" w:line="240" w:lineRule="auto"/>
    </w:pPr>
    <w:rPr>
      <w:rFonts w:ascii="Tahoma" w:eastAsia="Times New Roman" w:hAnsi="Tahoma" w:cs="Times New Roman"/>
      <w:color w:val="000000"/>
      <w:sz w:val="20"/>
      <w:szCs w:val="20"/>
    </w:rPr>
  </w:style>
  <w:style w:type="paragraph" w:styleId="af4">
    <w:name w:val="List Paragraph"/>
    <w:basedOn w:val="a"/>
    <w:link w:val="af5"/>
    <w:rsid w:val="005B2EAA"/>
    <w:pPr>
      <w:ind w:left="720"/>
      <w:contextualSpacing/>
    </w:pPr>
    <w:rPr>
      <w:rFonts w:ascii="Calibri" w:eastAsia="Times New Roman" w:hAnsi="Calibri" w:cs="Times New Roman"/>
      <w:color w:val="000000"/>
      <w:szCs w:val="20"/>
    </w:rPr>
  </w:style>
  <w:style w:type="character" w:customStyle="1" w:styleId="af5">
    <w:name w:val="Абзац списка Знак"/>
    <w:basedOn w:val="12"/>
    <w:link w:val="af4"/>
    <w:rsid w:val="005B2EAA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note">
    <w:name w:val="Footnote"/>
    <w:basedOn w:val="a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17">
    <w:name w:val="toc 1"/>
    <w:next w:val="a"/>
    <w:link w:val="18"/>
    <w:uiPriority w:val="39"/>
    <w:rsid w:val="005B2EAA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rsid w:val="005B2EA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5B2EA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5B2EAA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5B2EAA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5B2EAA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5B2EA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5B2EAA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5B2EA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5B2EAA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5B2EAA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5B2EA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a">
    <w:name w:val="Привязка сноски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basedOn w:val="14"/>
    <w:rsid w:val="005B2EAA"/>
  </w:style>
  <w:style w:type="table" w:customStyle="1" w:styleId="35">
    <w:name w:val="Сетка таблицы3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rsid w:val="005B2E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5B2EAA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 сноски2"/>
    <w:basedOn w:val="22"/>
    <w:rsid w:val="00D7406D"/>
    <w:rPr>
      <w:vertAlign w:val="superscript"/>
    </w:rPr>
  </w:style>
  <w:style w:type="paragraph" w:customStyle="1" w:styleId="Endnote">
    <w:name w:val="Endnote"/>
    <w:basedOn w:val="a"/>
    <w:rsid w:val="00E449F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36">
    <w:name w:val="Гиперссылка3"/>
    <w:rsid w:val="00E449F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fb">
    <w:name w:val="annotation text"/>
    <w:basedOn w:val="a"/>
    <w:link w:val="afc"/>
    <w:rsid w:val="00E449F5"/>
    <w:pPr>
      <w:spacing w:after="160" w:line="264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E449F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концевой сноски1"/>
    <w:basedOn w:val="14"/>
    <w:rsid w:val="00E449F5"/>
    <w:rPr>
      <w:vertAlign w:val="superscript"/>
    </w:rPr>
  </w:style>
  <w:style w:type="paragraph" w:customStyle="1" w:styleId="37">
    <w:name w:val="Основной шрифт абзаца3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E449F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PlusTitle">
    <w:name w:val="ConsPlusTitle"/>
    <w:rsid w:val="00E449F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1b">
    <w:name w:val="Номер страницы1"/>
    <w:basedOn w:val="14"/>
    <w:rsid w:val="00E449F5"/>
  </w:style>
  <w:style w:type="paragraph" w:customStyle="1" w:styleId="1c">
    <w:name w:val="Знак примечания1"/>
    <w:basedOn w:val="14"/>
    <w:rsid w:val="00E449F5"/>
    <w:rPr>
      <w:sz w:val="16"/>
    </w:rPr>
  </w:style>
  <w:style w:type="paragraph" w:styleId="afd">
    <w:name w:val="annotation subject"/>
    <w:basedOn w:val="afb"/>
    <w:next w:val="afb"/>
    <w:link w:val="afe"/>
    <w:rsid w:val="00E449F5"/>
    <w:rPr>
      <w:b/>
    </w:rPr>
  </w:style>
  <w:style w:type="character" w:customStyle="1" w:styleId="afe">
    <w:name w:val="Тема примечания Знак"/>
    <w:basedOn w:val="afc"/>
    <w:link w:val="afd"/>
    <w:rsid w:val="00E449F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ConsPlusTitlePage">
    <w:name w:val="ConsPlusTitlePage"/>
    <w:rsid w:val="00E449F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table" w:customStyle="1" w:styleId="43">
    <w:name w:val="Сетка таблицы4"/>
    <w:basedOn w:val="a1"/>
    <w:rsid w:val="00E449F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4046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28">
    <w:name w:val="Обычный128"/>
    <w:link w:val="127"/>
    <w:rsid w:val="001617F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7">
    <w:name w:val="Обычный127"/>
    <w:link w:val="128"/>
    <w:rsid w:val="001617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">
    <w:name w:val="Strong"/>
    <w:qFormat/>
    <w:rsid w:val="00C73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tdongp.donlan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7ABAC-8AD2-4C0F-8CD7-AF86006E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Телегина</dc:creator>
  <cp:lastModifiedBy>user</cp:lastModifiedBy>
  <cp:revision>36</cp:revision>
  <cp:lastPrinted>2026-03-11T12:35:00Z</cp:lastPrinted>
  <dcterms:created xsi:type="dcterms:W3CDTF">2026-03-19T07:20:00Z</dcterms:created>
  <dcterms:modified xsi:type="dcterms:W3CDTF">2026-05-28T07:44:00Z</dcterms:modified>
</cp:coreProperties>
</file>