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</w:p>
    <w:p w:rsidR="007D17D0" w:rsidRPr="00015BF0" w:rsidRDefault="00D0603A" w:rsidP="00461DA3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№100.10/</w:t>
      </w:r>
      <w:r w:rsidR="005370CA">
        <w:rPr>
          <w:sz w:val="32"/>
          <w:szCs w:val="32"/>
        </w:rPr>
        <w:t>50-п-26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D0603A" w:rsidP="00D0603A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>29.04.2026г.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4001F3" w:rsidRPr="004001F3" w:rsidRDefault="004001F3" w:rsidP="004001F3">
      <w:pPr>
        <w:ind w:right="4534"/>
        <w:jc w:val="both"/>
        <w:rPr>
          <w:sz w:val="28"/>
          <w:szCs w:val="28"/>
        </w:rPr>
      </w:pPr>
      <w:r w:rsidRPr="004001F3">
        <w:rPr>
          <w:sz w:val="28"/>
          <w:szCs w:val="28"/>
        </w:rPr>
        <w:t xml:space="preserve">О введении на территории </w:t>
      </w:r>
    </w:p>
    <w:p w:rsidR="004001F3" w:rsidRPr="004001F3" w:rsidRDefault="004001F3" w:rsidP="004001F3">
      <w:pPr>
        <w:ind w:right="4534"/>
        <w:jc w:val="both"/>
        <w:rPr>
          <w:sz w:val="28"/>
          <w:szCs w:val="28"/>
        </w:rPr>
      </w:pPr>
      <w:r w:rsidRPr="004001F3">
        <w:rPr>
          <w:sz w:val="28"/>
          <w:szCs w:val="28"/>
        </w:rPr>
        <w:t>Крымского сельского поселения противопожарного периода</w:t>
      </w:r>
    </w:p>
    <w:p w:rsidR="00DD4B3D" w:rsidRPr="004169E2" w:rsidRDefault="00DD4B3D" w:rsidP="00DD4B3D">
      <w:pPr>
        <w:ind w:right="4534"/>
        <w:jc w:val="both"/>
        <w:rPr>
          <w:sz w:val="28"/>
          <w:szCs w:val="28"/>
        </w:rPr>
      </w:pPr>
    </w:p>
    <w:p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4001F3" w:rsidRPr="004001F3" w:rsidRDefault="004001F3" w:rsidP="004001F3">
      <w:pPr>
        <w:ind w:firstLine="709"/>
        <w:jc w:val="both"/>
        <w:rPr>
          <w:sz w:val="28"/>
        </w:rPr>
      </w:pPr>
      <w:r w:rsidRPr="004001F3">
        <w:rPr>
          <w:sz w:val="28"/>
        </w:rPr>
        <w:t>В целях снижения пожаров, травматизма и гибели людей при пожарах на территории Ростовской области в условиях повышенной опасности, в соответствии со статьей 30 Федерального закона от 21.12.1994 № 69-ФЗ «О пожарной безопасности» и статьей 4 Областного закона от 25.11.2004 № 202-ЗС</w:t>
      </w:r>
    </w:p>
    <w:p w:rsidR="004001F3" w:rsidRPr="004001F3" w:rsidRDefault="004001F3" w:rsidP="004001F3">
      <w:pPr>
        <w:jc w:val="both"/>
        <w:rPr>
          <w:sz w:val="28"/>
        </w:rPr>
      </w:pPr>
      <w:r w:rsidRPr="004001F3">
        <w:rPr>
          <w:sz w:val="28"/>
        </w:rPr>
        <w:t xml:space="preserve"> «О пожарной безопасности»</w:t>
      </w:r>
    </w:p>
    <w:p w:rsidR="00C615A9" w:rsidRDefault="00C615A9" w:rsidP="00DD4B3D">
      <w:pPr>
        <w:ind w:firstLine="709"/>
        <w:jc w:val="both"/>
        <w:rPr>
          <w:spacing w:val="-24"/>
          <w:sz w:val="28"/>
        </w:rPr>
      </w:pP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Pr="00015BF0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1.</w:t>
      </w:r>
      <w:r w:rsidRPr="004001F3">
        <w:rPr>
          <w:sz w:val="28"/>
        </w:rPr>
        <w:tab/>
        <w:t>Ввести с 30 апреля 2025 года по 15 октября 2025 года на территории Крымского сельского поселения особый противопожарный режим.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2.</w:t>
      </w:r>
      <w:r w:rsidRPr="004001F3">
        <w:rPr>
          <w:sz w:val="28"/>
        </w:rPr>
        <w:tab/>
        <w:t xml:space="preserve"> Ввести на территории Крымского сельского поселения запрет на разведение костров, проведение работ с применением открытого огня, выжигание сухой растительности, сжигание мусора, в том числе опавших листьев, обрезков деревьев или кустарников, других остатков растительности, а так же отходов производства и потребления.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3.</w:t>
      </w:r>
      <w:r w:rsidRPr="004001F3">
        <w:rPr>
          <w:sz w:val="28"/>
        </w:rPr>
        <w:tab/>
        <w:t xml:space="preserve"> Ввести на период высокой пожарной опасности в лесах Гослесфонда и других лесах запрет на посещение гражданами лесов и въезд в него транспортных средств и проведение работ без согласования с ГАУ РО «Лес».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4.</w:t>
      </w:r>
      <w:r w:rsidRPr="004001F3">
        <w:rPr>
          <w:sz w:val="28"/>
        </w:rPr>
        <w:tab/>
        <w:t xml:space="preserve"> Правообладателям земельных участков всех форм собственности и пользования, расположенных на границах Крымского сельского поселения, обеспечить создание противопожарных минерализованных полос в соответствии с действующим законодательством, выполнять регулярно уборку мусора и покос травы на подведомственных территориях.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5.</w:t>
      </w:r>
      <w:r w:rsidRPr="004001F3">
        <w:rPr>
          <w:sz w:val="28"/>
        </w:rPr>
        <w:tab/>
        <w:t xml:space="preserve"> Ведущему специалисту Администрации Крымского сельского поселения организовать ликвидацию временных несанкционированных свалочных очагов твердых бытовых отходов, принять меры по их недопущению. 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lastRenderedPageBreak/>
        <w:t>6.</w:t>
      </w:r>
      <w:r w:rsidRPr="004001F3">
        <w:rPr>
          <w:sz w:val="28"/>
        </w:rPr>
        <w:tab/>
        <w:t>Ведущему специалисту Администрации Крымского сельского поселения: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6.1.</w:t>
      </w:r>
      <w:r w:rsidRPr="004001F3">
        <w:rPr>
          <w:sz w:val="28"/>
        </w:rPr>
        <w:tab/>
        <w:t xml:space="preserve">  Организовать патрулирование в границах Крымского сельского поселения силами мобильных межведомственных групп с участием членов добровольной пожарной дружины с применением первичных средств пожаротушения. В случае обнаружения признаков горения незамедлительно докладывать о возгорании в ЕДДС Усть-Донецкого района и главе Администрации Крымского сельского поселения, принять меры для ликвидации горения, в случае распространения горения на значительной площади сообщить в подразделение пожарной охраны.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6.2.</w:t>
      </w:r>
      <w:r w:rsidRPr="004001F3">
        <w:rPr>
          <w:sz w:val="28"/>
        </w:rPr>
        <w:tab/>
        <w:t>Провести информационную и разъяснительную работу, в том числе с привлечением средств массовой информации и информационной сети «Интернет», по информированию населения, организаций и предприятий, независимо от формы собственности, индивидуальных предпринимателей о правилах пожарной безопасности, действиях в случае возникновения пожаров, пожарной обстановке, а так же по вопросам готовности к действиям при угрозе и возникновении чрезвычайных ситуаций, связанных с природными пожарами.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6.3.</w:t>
      </w:r>
      <w:r w:rsidRPr="004001F3">
        <w:rPr>
          <w:sz w:val="28"/>
        </w:rPr>
        <w:tab/>
        <w:t>Оборудовать защитными противопожарными полосами населенные пункты и объекты экономики, расположенные в непосредственной близости от лесных массивов и подверженных ландшафтным пожарам.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6.4.</w:t>
      </w:r>
      <w:r w:rsidRPr="004001F3">
        <w:rPr>
          <w:sz w:val="28"/>
        </w:rPr>
        <w:tab/>
        <w:t>Взять на учет и провести подготовку для возможного использования в тушении пожаров имеющуюся водовозную и землеройную технику.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6.5.</w:t>
      </w:r>
      <w:r w:rsidRPr="004001F3">
        <w:rPr>
          <w:sz w:val="28"/>
        </w:rPr>
        <w:tab/>
        <w:t>Обеспечить условия для организации и деятельности добровольной пожарной охраны в соответствии с Положением о добровольной пожарной охране на территории Крымского сельского поселения. Осуществлять социальное и экономическое стимулирование участия граждан в добровольной пожарной охране.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7.</w:t>
      </w:r>
      <w:r w:rsidRPr="004001F3">
        <w:rPr>
          <w:sz w:val="28"/>
        </w:rPr>
        <w:tab/>
        <w:t xml:space="preserve"> Должностными лицами Администрации Крымского сельского поселения, уполномоченным составлять протоколы об административных правонарушениях усилить работу по привлечению к административной ответственности юридических и физических лиц за правонарушения связанные со сжиганием мусора, сухой растительности на территории Крымского сельского поселения.</w:t>
      </w:r>
    </w:p>
    <w:p w:rsidR="004001F3" w:rsidRPr="004001F3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8.</w:t>
      </w:r>
      <w:r w:rsidRPr="004001F3">
        <w:rPr>
          <w:sz w:val="28"/>
        </w:rPr>
        <w:tab/>
        <w:t xml:space="preserve"> Постановление вступает в силу со дня его официального обнародования.</w:t>
      </w:r>
    </w:p>
    <w:p w:rsidR="00C615A9" w:rsidRDefault="004001F3" w:rsidP="004001F3">
      <w:pPr>
        <w:ind w:firstLine="709"/>
        <w:rPr>
          <w:sz w:val="28"/>
        </w:rPr>
      </w:pPr>
      <w:r w:rsidRPr="004001F3">
        <w:rPr>
          <w:sz w:val="28"/>
        </w:rPr>
        <w:t>9.</w:t>
      </w:r>
      <w:r w:rsidRPr="004001F3">
        <w:rPr>
          <w:sz w:val="28"/>
        </w:rPr>
        <w:tab/>
        <w:t xml:space="preserve"> Контроль за выполнением настоящего постановления оставляю за собой.</w:t>
      </w:r>
    </w:p>
    <w:p w:rsidR="005370CA" w:rsidRDefault="005370CA" w:rsidP="004001F3">
      <w:pPr>
        <w:ind w:firstLine="709"/>
        <w:rPr>
          <w:sz w:val="28"/>
        </w:rPr>
      </w:pPr>
    </w:p>
    <w:p w:rsidR="005370CA" w:rsidRDefault="005370CA" w:rsidP="005370CA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5370CA" w:rsidRDefault="005370CA" w:rsidP="005370CA">
      <w:pPr>
        <w:rPr>
          <w:sz w:val="28"/>
        </w:rPr>
      </w:pPr>
      <w:r>
        <w:rPr>
          <w:sz w:val="28"/>
        </w:rPr>
        <w:t xml:space="preserve">Крымского сельского </w:t>
      </w:r>
    </w:p>
    <w:p w:rsidR="005370CA" w:rsidRDefault="005370CA" w:rsidP="005370CA">
      <w:pPr>
        <w:rPr>
          <w:sz w:val="28"/>
        </w:rPr>
      </w:pPr>
      <w:r>
        <w:rPr>
          <w:sz w:val="28"/>
        </w:rPr>
        <w:t>Поселения                                                                                           Щебуняев И.А.</w:t>
      </w:r>
    </w:p>
    <w:p w:rsidR="005370CA" w:rsidRPr="005370CA" w:rsidRDefault="005370CA" w:rsidP="005370CA">
      <w:pPr>
        <w:rPr>
          <w:sz w:val="16"/>
          <w:szCs w:val="16"/>
        </w:rPr>
      </w:pPr>
      <w:r w:rsidRPr="005370CA">
        <w:rPr>
          <w:sz w:val="16"/>
          <w:szCs w:val="16"/>
        </w:rPr>
        <w:t>Постановление вносит</w:t>
      </w:r>
    </w:p>
    <w:p w:rsidR="005370CA" w:rsidRPr="005370CA" w:rsidRDefault="005370CA" w:rsidP="005370CA">
      <w:pPr>
        <w:rPr>
          <w:sz w:val="16"/>
          <w:szCs w:val="16"/>
        </w:rPr>
      </w:pPr>
      <w:r w:rsidRPr="005370CA">
        <w:rPr>
          <w:sz w:val="16"/>
          <w:szCs w:val="16"/>
        </w:rPr>
        <w:t>Ведущий специалист:</w:t>
      </w:r>
      <w:r>
        <w:rPr>
          <w:sz w:val="16"/>
          <w:szCs w:val="16"/>
        </w:rPr>
        <w:t xml:space="preserve"> </w:t>
      </w:r>
      <w:r w:rsidRPr="005370CA">
        <w:rPr>
          <w:sz w:val="16"/>
          <w:szCs w:val="16"/>
        </w:rPr>
        <w:t>Сизова А.А.</w:t>
      </w:r>
      <w:bookmarkStart w:id="1" w:name="_GoBack"/>
      <w:bookmarkEnd w:id="1"/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BB1252" w:rsidRPr="00C865DA" w:rsidRDefault="00A13437" w:rsidP="00C615A9">
      <w:pPr>
        <w:rPr>
          <w:sz w:val="18"/>
          <w:szCs w:val="18"/>
        </w:rPr>
      </w:pPr>
      <w:bookmarkStart w:id="5" w:name="EXECUTOR"/>
      <w:bookmarkEnd w:id="5"/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37" w:rsidRDefault="00A13437" w:rsidP="00FF75B7">
      <w:r>
        <w:separator/>
      </w:r>
    </w:p>
  </w:endnote>
  <w:endnote w:type="continuationSeparator" w:id="0">
    <w:p w:rsidR="00A13437" w:rsidRDefault="00A13437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37" w:rsidRDefault="00A13437" w:rsidP="00FF75B7">
      <w:r>
        <w:separator/>
      </w:r>
    </w:p>
  </w:footnote>
  <w:footnote w:type="continuationSeparator" w:id="0">
    <w:p w:rsidR="00A13437" w:rsidRDefault="00A13437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5370CA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  <w:p w:rsidR="00BC52F4" w:rsidRDefault="00BC52F4"/>
  <w:p w:rsidR="00BC52F4" w:rsidRDefault="00BC52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5E4A"/>
    <w:rsid w:val="000F4618"/>
    <w:rsid w:val="00102EA8"/>
    <w:rsid w:val="002B0D68"/>
    <w:rsid w:val="002F2B3C"/>
    <w:rsid w:val="00300F68"/>
    <w:rsid w:val="003E56D1"/>
    <w:rsid w:val="003F0D98"/>
    <w:rsid w:val="004001F3"/>
    <w:rsid w:val="004169E2"/>
    <w:rsid w:val="00417E10"/>
    <w:rsid w:val="00461DA3"/>
    <w:rsid w:val="005124C1"/>
    <w:rsid w:val="005370CA"/>
    <w:rsid w:val="005B2A9A"/>
    <w:rsid w:val="005E5A4D"/>
    <w:rsid w:val="00657457"/>
    <w:rsid w:val="006D2598"/>
    <w:rsid w:val="00774468"/>
    <w:rsid w:val="007B1D55"/>
    <w:rsid w:val="007C45DD"/>
    <w:rsid w:val="007D17D0"/>
    <w:rsid w:val="00902860"/>
    <w:rsid w:val="009768F3"/>
    <w:rsid w:val="009A0D5C"/>
    <w:rsid w:val="00A13437"/>
    <w:rsid w:val="00A857A0"/>
    <w:rsid w:val="00AA1306"/>
    <w:rsid w:val="00AC63CE"/>
    <w:rsid w:val="00AD0D24"/>
    <w:rsid w:val="00BA2E8D"/>
    <w:rsid w:val="00BC47C6"/>
    <w:rsid w:val="00BC52F4"/>
    <w:rsid w:val="00C141FD"/>
    <w:rsid w:val="00C615A9"/>
    <w:rsid w:val="00C618A3"/>
    <w:rsid w:val="00C865DA"/>
    <w:rsid w:val="00D0603A"/>
    <w:rsid w:val="00D77F65"/>
    <w:rsid w:val="00D823EA"/>
    <w:rsid w:val="00DD4B3D"/>
    <w:rsid w:val="00DE07D3"/>
    <w:rsid w:val="00DF50C6"/>
    <w:rsid w:val="00E642D8"/>
    <w:rsid w:val="00E943F3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4EC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70C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70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10</cp:revision>
  <cp:lastPrinted>2026-05-05T06:33:00Z</cp:lastPrinted>
  <dcterms:created xsi:type="dcterms:W3CDTF">2021-07-22T15:08:00Z</dcterms:created>
  <dcterms:modified xsi:type="dcterms:W3CDTF">2026-05-05T06:34:00Z</dcterms:modified>
</cp:coreProperties>
</file>