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DC" w:rsidRPr="005C5566" w:rsidRDefault="00EB1EDC" w:rsidP="00EB1ED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EB1EDC" w:rsidRPr="005C5566" w:rsidRDefault="00EB1EDC" w:rsidP="00EB1ED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РОСТОВСКАЯ ОБЛАСТЬ</w:t>
      </w:r>
    </w:p>
    <w:p w:rsidR="00EB1EDC" w:rsidRPr="005C5566" w:rsidRDefault="00EB1EDC" w:rsidP="00EB1ED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УСТЬ-ДОНЕЦКИЙ РАЙОН</w:t>
      </w:r>
    </w:p>
    <w:p w:rsidR="00EB1EDC" w:rsidRPr="005C5566" w:rsidRDefault="00EB1EDC" w:rsidP="00EB1ED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МУНИЦИПАЛЬНОЕ ОБРАЗОВАНИЕ</w:t>
      </w:r>
    </w:p>
    <w:p w:rsidR="00EB1EDC" w:rsidRDefault="00EB1EDC" w:rsidP="00EB1ED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«УСТЬ-ДОНЕЦКОЕ ГОРОДСКОЕ  ПОСЕЛЕНИЕ»</w:t>
      </w:r>
    </w:p>
    <w:p w:rsidR="00EB1EDC" w:rsidRPr="00F120BC" w:rsidRDefault="00EB1EDC" w:rsidP="00EB1ED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20BC">
        <w:rPr>
          <w:rFonts w:ascii="Times New Roman" w:hAnsi="Times New Roman" w:cs="Times New Roman"/>
          <w:b/>
        </w:rPr>
        <w:t>Администрация Усть-Донецкого городского поселения</w:t>
      </w:r>
    </w:p>
    <w:p w:rsidR="00EB1EDC" w:rsidRDefault="00EB1EDC" w:rsidP="00EB1EDC">
      <w:pPr>
        <w:pStyle w:val="ad"/>
        <w:ind w:left="426"/>
        <w:rPr>
          <w:lang w:eastAsia="ru-RU"/>
        </w:rPr>
      </w:pPr>
    </w:p>
    <w:p w:rsidR="00EB1EDC" w:rsidRPr="00331DC5" w:rsidRDefault="00EB1EDC" w:rsidP="00EB1EDC">
      <w:pPr>
        <w:pStyle w:val="ad"/>
        <w:ind w:left="426"/>
        <w:jc w:val="center"/>
        <w:rPr>
          <w:sz w:val="28"/>
          <w:szCs w:val="28"/>
          <w:lang w:eastAsia="ru-RU"/>
        </w:rPr>
      </w:pPr>
      <w:r w:rsidRPr="00331DC5">
        <w:rPr>
          <w:sz w:val="28"/>
          <w:szCs w:val="28"/>
          <w:lang w:eastAsia="ru-RU"/>
        </w:rPr>
        <w:t>ПОСТАНОВЛЕНИЕ</w:t>
      </w:r>
    </w:p>
    <w:p w:rsidR="00EB1EDC" w:rsidRPr="005C5566" w:rsidRDefault="00EB1EDC" w:rsidP="00EB1EDC">
      <w:pPr>
        <w:pStyle w:val="ad"/>
        <w:ind w:left="426"/>
        <w:rPr>
          <w:lang w:eastAsia="ru-RU"/>
        </w:rPr>
      </w:pPr>
    </w:p>
    <w:p w:rsidR="00EB1EDC" w:rsidRPr="007C6FC6" w:rsidRDefault="00EB1EDC" w:rsidP="00EB1EDC">
      <w:pPr>
        <w:spacing w:before="120" w:after="120"/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“</w:t>
      </w:r>
      <w:r w:rsidR="0011511F">
        <w:rPr>
          <w:bCs/>
          <w:color w:val="000000"/>
          <w:sz w:val="28"/>
          <w:szCs w:val="28"/>
        </w:rPr>
        <w:t>17</w:t>
      </w:r>
      <w:r w:rsidRPr="007C6FC6">
        <w:rPr>
          <w:bCs/>
          <w:color w:val="000000"/>
          <w:sz w:val="28"/>
          <w:szCs w:val="28"/>
        </w:rPr>
        <w:t xml:space="preserve">” </w:t>
      </w:r>
      <w:r w:rsidR="0011511F">
        <w:rPr>
          <w:bCs/>
          <w:color w:val="000000"/>
          <w:sz w:val="28"/>
          <w:szCs w:val="28"/>
        </w:rPr>
        <w:t>феврал</w:t>
      </w:r>
      <w:r w:rsidR="00E65473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202</w:t>
      </w:r>
      <w:r w:rsidR="0011511F">
        <w:rPr>
          <w:bCs/>
          <w:color w:val="000000"/>
          <w:sz w:val="28"/>
          <w:szCs w:val="28"/>
        </w:rPr>
        <w:t>6</w:t>
      </w:r>
      <w:r w:rsidRPr="007C6FC6">
        <w:rPr>
          <w:bCs/>
          <w:color w:val="000000"/>
          <w:sz w:val="28"/>
          <w:szCs w:val="28"/>
        </w:rPr>
        <w:t xml:space="preserve"> г.      </w:t>
      </w:r>
      <w:r>
        <w:rPr>
          <w:bCs/>
          <w:color w:val="000000"/>
          <w:sz w:val="28"/>
          <w:szCs w:val="28"/>
        </w:rPr>
        <w:t xml:space="preserve">        </w:t>
      </w:r>
      <w:r w:rsidRPr="007C6FC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</w:t>
      </w:r>
      <w:r w:rsidRPr="007C6FC6">
        <w:rPr>
          <w:bCs/>
          <w:color w:val="000000"/>
          <w:sz w:val="28"/>
          <w:szCs w:val="28"/>
        </w:rPr>
        <w:t xml:space="preserve">№ </w:t>
      </w:r>
      <w:r w:rsidR="003E7388" w:rsidRPr="003E7388">
        <w:rPr>
          <w:bCs/>
          <w:color w:val="000000"/>
          <w:sz w:val="28"/>
          <w:szCs w:val="28"/>
        </w:rPr>
        <w:t>100.15/</w:t>
      </w:r>
      <w:r w:rsidR="0011511F">
        <w:rPr>
          <w:bCs/>
          <w:color w:val="000000"/>
          <w:sz w:val="28"/>
          <w:szCs w:val="28"/>
        </w:rPr>
        <w:t>35</w:t>
      </w:r>
      <w:r w:rsidR="003E7388" w:rsidRPr="003E7388">
        <w:rPr>
          <w:bCs/>
          <w:color w:val="000000"/>
          <w:sz w:val="28"/>
          <w:szCs w:val="28"/>
        </w:rPr>
        <w:t>-п-2</w:t>
      </w:r>
      <w:r w:rsidR="0011511F">
        <w:rPr>
          <w:bCs/>
          <w:color w:val="000000"/>
          <w:sz w:val="28"/>
          <w:szCs w:val="28"/>
        </w:rPr>
        <w:t>6</w:t>
      </w:r>
      <w:r w:rsidR="00AF69CD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  <w:r w:rsidRPr="007C6FC6"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             </w:t>
      </w:r>
      <w:r w:rsidRPr="007C6FC6">
        <w:rPr>
          <w:bCs/>
          <w:color w:val="000000"/>
          <w:sz w:val="28"/>
          <w:szCs w:val="28"/>
        </w:rPr>
        <w:t xml:space="preserve">  </w:t>
      </w:r>
      <w:proofErr w:type="spellStart"/>
      <w:r w:rsidRPr="007C6FC6">
        <w:rPr>
          <w:bCs/>
          <w:color w:val="000000"/>
          <w:sz w:val="28"/>
          <w:szCs w:val="28"/>
        </w:rPr>
        <w:t>р.п</w:t>
      </w:r>
      <w:proofErr w:type="spellEnd"/>
      <w:r w:rsidRPr="007C6FC6">
        <w:rPr>
          <w:bCs/>
          <w:color w:val="000000"/>
          <w:sz w:val="28"/>
          <w:szCs w:val="28"/>
        </w:rPr>
        <w:t>. Усть-Донецкий</w:t>
      </w:r>
    </w:p>
    <w:p w:rsidR="00EB1EDC" w:rsidRDefault="00EB1EDC" w:rsidP="00EB1EDC">
      <w:pPr>
        <w:ind w:left="426" w:right="4534"/>
        <w:jc w:val="both"/>
        <w:rPr>
          <w:sz w:val="28"/>
          <w:szCs w:val="28"/>
        </w:rPr>
      </w:pPr>
    </w:p>
    <w:p w:rsidR="00EB1EDC" w:rsidRPr="00D71E96" w:rsidRDefault="0039405F" w:rsidP="00FB4895">
      <w:pPr>
        <w:ind w:left="426" w:right="453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Усть-Донецкого городского поселения от 02.10.2025г. №100.15/253-п-25 «</w:t>
      </w:r>
      <w:r w:rsidR="00EB1EDC" w:rsidRPr="00236679">
        <w:rPr>
          <w:sz w:val="28"/>
          <w:szCs w:val="28"/>
        </w:rPr>
        <w:t>Об</w:t>
      </w:r>
      <w:r w:rsidR="00EB1EDC">
        <w:rPr>
          <w:sz w:val="28"/>
          <w:szCs w:val="28"/>
        </w:rPr>
        <w:t xml:space="preserve"> </w:t>
      </w:r>
      <w:r w:rsidR="00EB1EDC" w:rsidRPr="00236679">
        <w:rPr>
          <w:sz w:val="28"/>
          <w:szCs w:val="28"/>
        </w:rPr>
        <w:t>утверждении технического</w:t>
      </w:r>
      <w:r w:rsidR="00EB1EDC">
        <w:rPr>
          <w:sz w:val="28"/>
          <w:szCs w:val="28"/>
        </w:rPr>
        <w:t xml:space="preserve"> </w:t>
      </w:r>
      <w:r w:rsidR="00EB1EDC" w:rsidRPr="00236679">
        <w:rPr>
          <w:sz w:val="28"/>
          <w:szCs w:val="28"/>
        </w:rPr>
        <w:t>з</w:t>
      </w:r>
      <w:bookmarkStart w:id="0" w:name="_GoBack"/>
      <w:bookmarkEnd w:id="0"/>
      <w:r w:rsidR="00EB1EDC" w:rsidRPr="00236679">
        <w:rPr>
          <w:sz w:val="28"/>
          <w:szCs w:val="28"/>
        </w:rPr>
        <w:t>адания</w:t>
      </w:r>
      <w:r w:rsidR="00FB4895">
        <w:rPr>
          <w:sz w:val="28"/>
          <w:szCs w:val="28"/>
        </w:rPr>
        <w:t xml:space="preserve"> </w:t>
      </w:r>
      <w:r w:rsidR="00EB1EDC">
        <w:rPr>
          <w:sz w:val="28"/>
          <w:szCs w:val="28"/>
        </w:rPr>
        <w:t xml:space="preserve">на </w:t>
      </w:r>
      <w:r w:rsidR="00EB1EDC" w:rsidRPr="00D71E96">
        <w:rPr>
          <w:rFonts w:eastAsia="Batang"/>
          <w:sz w:val="28"/>
          <w:szCs w:val="28"/>
        </w:rPr>
        <w:t>разработку инвестиционной</w:t>
      </w:r>
      <w:r w:rsidR="00EB1EDC">
        <w:rPr>
          <w:rFonts w:eastAsia="Batang"/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программы развития</w:t>
      </w:r>
      <w:r w:rsidR="00EB1EDC">
        <w:rPr>
          <w:rFonts w:eastAsia="Batang"/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объектов</w:t>
      </w:r>
      <w:r w:rsidR="00EB1EDC">
        <w:rPr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централизованной системы</w:t>
      </w:r>
      <w:r w:rsidR="00EB1EDC">
        <w:rPr>
          <w:rFonts w:eastAsia="Batang"/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холодного водоснабжения</w:t>
      </w:r>
      <w:r w:rsidR="00EB1EDC">
        <w:rPr>
          <w:sz w:val="28"/>
          <w:szCs w:val="28"/>
        </w:rPr>
        <w:t xml:space="preserve"> </w:t>
      </w:r>
      <w:r w:rsidR="00EB1EDC">
        <w:rPr>
          <w:rFonts w:eastAsia="Batang"/>
          <w:sz w:val="28"/>
          <w:szCs w:val="28"/>
        </w:rPr>
        <w:t xml:space="preserve">Усть-Донецкого </w:t>
      </w:r>
      <w:r w:rsidR="00EB1EDC" w:rsidRPr="00D71E96">
        <w:rPr>
          <w:rFonts w:eastAsia="Batang"/>
          <w:sz w:val="28"/>
          <w:szCs w:val="28"/>
        </w:rPr>
        <w:t>городского поселения,</w:t>
      </w:r>
      <w:r w:rsidR="00EB1EDC">
        <w:rPr>
          <w:rFonts w:eastAsia="Batang"/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эксплуатируемых</w:t>
      </w:r>
      <w:r w:rsidR="00EB1EDC">
        <w:rPr>
          <w:rFonts w:eastAsia="Batang"/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государственным</w:t>
      </w:r>
      <w:r w:rsidR="00EB1EDC">
        <w:rPr>
          <w:sz w:val="28"/>
          <w:szCs w:val="28"/>
        </w:rPr>
        <w:t xml:space="preserve"> </w:t>
      </w:r>
      <w:r w:rsidR="00EB1EDC">
        <w:rPr>
          <w:rFonts w:eastAsia="Batang"/>
          <w:sz w:val="28"/>
          <w:szCs w:val="28"/>
        </w:rPr>
        <w:t xml:space="preserve">унитарным </w:t>
      </w:r>
      <w:r w:rsidR="00EB1EDC" w:rsidRPr="00D71E96">
        <w:rPr>
          <w:rFonts w:eastAsia="Batang"/>
          <w:sz w:val="28"/>
          <w:szCs w:val="28"/>
        </w:rPr>
        <w:t>предприятием Ростовской области</w:t>
      </w:r>
      <w:r w:rsidR="00EB1EDC">
        <w:rPr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«Управление развития систем водоснабжения»,</w:t>
      </w:r>
      <w:r w:rsidR="00EB1EDC">
        <w:rPr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на 202</w:t>
      </w:r>
      <w:r w:rsidR="00FF5967">
        <w:rPr>
          <w:rFonts w:eastAsia="Batang"/>
          <w:sz w:val="28"/>
          <w:szCs w:val="28"/>
        </w:rPr>
        <w:t>5</w:t>
      </w:r>
      <w:r w:rsidR="00EB1EDC" w:rsidRPr="00D71E96">
        <w:rPr>
          <w:rFonts w:eastAsia="Batang"/>
          <w:sz w:val="28"/>
          <w:szCs w:val="28"/>
        </w:rPr>
        <w:t>-20</w:t>
      </w:r>
      <w:r w:rsidR="00FF5967">
        <w:rPr>
          <w:rFonts w:eastAsia="Batang"/>
          <w:sz w:val="28"/>
          <w:szCs w:val="28"/>
        </w:rPr>
        <w:t>29</w:t>
      </w:r>
      <w:r w:rsidR="00EB1EDC">
        <w:rPr>
          <w:rFonts w:eastAsia="Batang"/>
          <w:sz w:val="28"/>
          <w:szCs w:val="28"/>
        </w:rPr>
        <w:t xml:space="preserve"> </w:t>
      </w:r>
      <w:r w:rsidR="00EB1EDC" w:rsidRPr="00D71E96">
        <w:rPr>
          <w:rFonts w:eastAsia="Batang"/>
          <w:sz w:val="28"/>
          <w:szCs w:val="28"/>
        </w:rPr>
        <w:t>годы</w:t>
      </w:r>
      <w:r w:rsidR="00FF5967">
        <w:rPr>
          <w:rFonts w:eastAsia="Batang"/>
          <w:sz w:val="28"/>
          <w:szCs w:val="28"/>
        </w:rPr>
        <w:t>»</w:t>
      </w:r>
      <w:r>
        <w:rPr>
          <w:rFonts w:eastAsia="Batang"/>
          <w:sz w:val="28"/>
          <w:szCs w:val="28"/>
        </w:rPr>
        <w:t>»</w:t>
      </w:r>
    </w:p>
    <w:p w:rsidR="00EB1EDC" w:rsidRDefault="00EB1EDC" w:rsidP="00EB1EDC">
      <w:pPr>
        <w:ind w:left="426" w:firstLine="709"/>
        <w:jc w:val="both"/>
        <w:rPr>
          <w:sz w:val="28"/>
        </w:rPr>
      </w:pPr>
    </w:p>
    <w:p w:rsidR="00EB1EDC" w:rsidRDefault="00EB1EDC" w:rsidP="00EB1EDC">
      <w:pPr>
        <w:ind w:left="426" w:firstLine="709"/>
        <w:jc w:val="both"/>
        <w:rPr>
          <w:sz w:val="28"/>
        </w:rPr>
      </w:pPr>
    </w:p>
    <w:p w:rsidR="00EB1EDC" w:rsidRDefault="00EB1EDC" w:rsidP="00EB1EDC">
      <w:pPr>
        <w:ind w:left="426" w:firstLine="709"/>
        <w:jc w:val="both"/>
        <w:rPr>
          <w:sz w:val="28"/>
        </w:rPr>
      </w:pPr>
    </w:p>
    <w:p w:rsidR="00A750B7" w:rsidRDefault="00A750B7" w:rsidP="00EB1EDC">
      <w:pPr>
        <w:ind w:left="426" w:firstLine="709"/>
        <w:jc w:val="both"/>
        <w:rPr>
          <w:sz w:val="28"/>
        </w:rPr>
      </w:pPr>
      <w:r w:rsidRPr="00A750B7">
        <w:rPr>
          <w:sz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Постановление Правительства Ростовской области от 28.11.2013 № 731 «О порядке взаимодействия органов исполнительной власти Ростовской области при утверждении инвестиционных программ организаций, осуществляющих деятельность в сфере водоснабжения и водоотведения», приказом Министерства регионального развития Российской Федерации от 10.10.2007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Администрация Усть-Донецкого городского поселения</w:t>
      </w:r>
    </w:p>
    <w:p w:rsidR="00EB1EDC" w:rsidRDefault="00EB1EDC" w:rsidP="00EB1EDC">
      <w:pPr>
        <w:ind w:left="426"/>
        <w:jc w:val="center"/>
        <w:outlineLvl w:val="0"/>
        <w:rPr>
          <w:sz w:val="32"/>
          <w:szCs w:val="32"/>
        </w:rPr>
      </w:pPr>
    </w:p>
    <w:p w:rsidR="00EB1EDC" w:rsidRDefault="00EB1EDC" w:rsidP="00EB1EDC">
      <w:pPr>
        <w:ind w:left="426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39405F" w:rsidRPr="0039405F" w:rsidRDefault="0039405F" w:rsidP="00952893">
      <w:pPr>
        <w:pStyle w:val="ac"/>
        <w:numPr>
          <w:ilvl w:val="0"/>
          <w:numId w:val="21"/>
        </w:numPr>
        <w:ind w:left="426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9405F">
        <w:rPr>
          <w:rFonts w:ascii="Times New Roman" w:eastAsia="Times New Roman" w:hAnsi="Times New Roman" w:cs="Times New Roman"/>
          <w:sz w:val="28"/>
          <w:szCs w:val="24"/>
          <w:lang w:eastAsia="ar-SA"/>
        </w:rPr>
        <w:t>Внести изменения в Постановление Администрации Усть-Донецкого городского поселения от 02.10.2025г. №100.15/253-п-25 «Об утверждении технического задания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3940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 разработку инвестиционной программы развития объектов </w:t>
      </w:r>
      <w:r w:rsidRPr="0039405F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централизованной системы холодного водоснабжения Усть-Донецкого городского поселения, эксплуатируемых государственным унитарным предприятием Ростовской области «Управление развития систем водоснабжения», на 2025-2029 годы»»</w:t>
      </w:r>
    </w:p>
    <w:p w:rsidR="008D50C5" w:rsidRDefault="0039405F" w:rsidP="0039405F">
      <w:pPr>
        <w:pStyle w:val="ac"/>
        <w:numPr>
          <w:ilvl w:val="0"/>
          <w:numId w:val="21"/>
        </w:numPr>
        <w:ind w:left="42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9405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Приложение №3 к техническому заданию на разработку инвестиционной программы развития объектов централизованной системы водоснабжения и водоотведения Усть-Донецкого городского поселения на 2025-2029 годы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, утвержденно</w:t>
      </w:r>
      <w:r w:rsidR="00FB4895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39405F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</w:t>
      </w:r>
      <w:r w:rsidRPr="003940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Администрации Усть-Донецкого городского поселения от 02.10.2025г. №100.15/253-п-25 «Об утверждении технического задания на разработку инвестиционной программы развития объектов централизованной системы холодного водоснабжения Усть-Донецкого городского поселения, эксплуатируемых государственным унитарным предприятием Ростовской области «Управление развития систем водоснабжения», на 2025-2029 годы»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изложить в новой редакции</w:t>
      </w:r>
      <w:r w:rsidR="008D50C5" w:rsidRPr="008D50C5">
        <w:rPr>
          <w:rFonts w:ascii="Times New Roman" w:eastAsia="Times New Roman" w:hAnsi="Times New Roman" w:cs="Times New Roman"/>
          <w:sz w:val="28"/>
          <w:szCs w:val="24"/>
          <w:lang w:eastAsia="ar-SA"/>
        </w:rPr>
        <w:t>, согласно приложения к настоящему постановлению.</w:t>
      </w:r>
    </w:p>
    <w:p w:rsidR="00EB1EDC" w:rsidRPr="00DB73CB" w:rsidRDefault="0039405F" w:rsidP="00EB1EDC">
      <w:pPr>
        <w:pStyle w:val="ac"/>
        <w:numPr>
          <w:ilvl w:val="0"/>
          <w:numId w:val="21"/>
        </w:numPr>
        <w:tabs>
          <w:tab w:val="left" w:pos="851"/>
        </w:tabs>
        <w:spacing w:line="276" w:lineRule="auto"/>
        <w:ind w:left="426" w:firstLine="707"/>
        <w:jc w:val="both"/>
        <w:rPr>
          <w:rFonts w:ascii="Times New Roman" w:hAnsi="Times New Roman" w:cs="Times New Roman"/>
          <w:sz w:val="28"/>
        </w:rPr>
      </w:pPr>
      <w:r w:rsidRPr="0039405F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</w:t>
      </w:r>
      <w:r w:rsidR="00FB4895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  <w:r w:rsidRPr="0039405F">
        <w:rPr>
          <w:rFonts w:ascii="Times New Roman" w:eastAsia="Calibri" w:hAnsi="Times New Roman" w:cs="Times New Roman"/>
          <w:bCs/>
          <w:sz w:val="28"/>
          <w:szCs w:val="28"/>
        </w:rPr>
        <w:t xml:space="preserve"> вступает в силу со дня его официального опубликования в сетевом издании Усть-Донецкого информационно-тематического портала «УстьДонИнфо», а также подлежит размещению на официальном сайте Администрации Усть-Донецкого городского поселения.</w:t>
      </w:r>
    </w:p>
    <w:p w:rsidR="00EB1EDC" w:rsidRPr="00DB73CB" w:rsidRDefault="00EB1EDC" w:rsidP="00EB1EDC">
      <w:pPr>
        <w:pStyle w:val="ac"/>
        <w:numPr>
          <w:ilvl w:val="0"/>
          <w:numId w:val="21"/>
        </w:numPr>
        <w:tabs>
          <w:tab w:val="left" w:pos="851"/>
        </w:tabs>
        <w:spacing w:line="276" w:lineRule="auto"/>
        <w:ind w:left="426" w:firstLine="707"/>
        <w:jc w:val="both"/>
        <w:rPr>
          <w:rFonts w:ascii="Times New Roman" w:hAnsi="Times New Roman" w:cs="Times New Roman"/>
          <w:sz w:val="28"/>
        </w:rPr>
      </w:pPr>
      <w:r w:rsidRPr="00DB73CB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EB1EDC" w:rsidRDefault="00EB1EDC" w:rsidP="00EB1EDC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bookmarkStart w:id="1" w:name="SIGNERPOST1"/>
      <w:bookmarkEnd w:id="1"/>
    </w:p>
    <w:p w:rsidR="00EB1EDC" w:rsidRDefault="0039405F" w:rsidP="00EB1EDC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B1EDC" w:rsidRPr="000223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B1EDC" w:rsidRPr="00022325">
        <w:rPr>
          <w:sz w:val="28"/>
          <w:szCs w:val="28"/>
        </w:rPr>
        <w:t xml:space="preserve"> </w:t>
      </w:r>
      <w:r w:rsidR="00EB1EDC">
        <w:rPr>
          <w:sz w:val="28"/>
          <w:szCs w:val="28"/>
        </w:rPr>
        <w:t>А</w:t>
      </w:r>
      <w:r w:rsidR="00EB1EDC" w:rsidRPr="00022325">
        <w:rPr>
          <w:sz w:val="28"/>
          <w:szCs w:val="28"/>
        </w:rPr>
        <w:t>дминистрации</w:t>
      </w:r>
    </w:p>
    <w:p w:rsidR="00EB1EDC" w:rsidRPr="00022325" w:rsidRDefault="00EB1EDC" w:rsidP="00EB1EDC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Усть-Донецкого городского </w:t>
      </w:r>
      <w:r w:rsidRPr="00022325"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 xml:space="preserve">                                    </w:t>
      </w:r>
      <w:r w:rsidR="0039405F">
        <w:rPr>
          <w:sz w:val="28"/>
          <w:szCs w:val="28"/>
        </w:rPr>
        <w:t>О.А.Астафьева</w:t>
      </w: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8D50C5" w:rsidRDefault="008D50C5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8D50C5" w:rsidRDefault="008D50C5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8D50C5" w:rsidRDefault="008D50C5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F120BC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Pr="008B0056" w:rsidRDefault="00EB1EDC" w:rsidP="00EB1EDC">
      <w:pPr>
        <w:suppressAutoHyphens w:val="0"/>
        <w:ind w:left="426"/>
        <w:jc w:val="both"/>
        <w:rPr>
          <w:bCs/>
          <w:color w:val="000000"/>
          <w:sz w:val="20"/>
          <w:szCs w:val="20"/>
        </w:rPr>
      </w:pPr>
      <w:r w:rsidRPr="008B0056">
        <w:rPr>
          <w:bCs/>
          <w:color w:val="000000"/>
          <w:sz w:val="20"/>
          <w:szCs w:val="20"/>
        </w:rPr>
        <w:t>Виза: Новикова А.А.</w:t>
      </w:r>
    </w:p>
    <w:p w:rsidR="00EB1EDC" w:rsidRPr="008B0056" w:rsidRDefault="00EB1EDC" w:rsidP="00EB1EDC">
      <w:pPr>
        <w:suppressAutoHyphens w:val="0"/>
        <w:ind w:left="426"/>
        <w:jc w:val="both"/>
        <w:rPr>
          <w:sz w:val="20"/>
          <w:szCs w:val="20"/>
        </w:rPr>
      </w:pPr>
      <w:r w:rsidRPr="008B0056">
        <w:rPr>
          <w:sz w:val="20"/>
          <w:szCs w:val="20"/>
        </w:rPr>
        <w:t xml:space="preserve">Исп. </w:t>
      </w:r>
      <w:r w:rsidR="00A750B7">
        <w:rPr>
          <w:sz w:val="20"/>
          <w:szCs w:val="20"/>
        </w:rPr>
        <w:t>Калмыкова Н.А</w:t>
      </w:r>
      <w:r>
        <w:rPr>
          <w:sz w:val="20"/>
          <w:szCs w:val="20"/>
        </w:rPr>
        <w:t>.</w:t>
      </w:r>
    </w:p>
    <w:p w:rsidR="00FF5967" w:rsidRDefault="00EB1EDC" w:rsidP="00221333">
      <w:pPr>
        <w:suppressAutoHyphens w:val="0"/>
        <w:ind w:left="426"/>
        <w:jc w:val="both"/>
        <w:rPr>
          <w:lang w:eastAsia="ru-RU"/>
        </w:rPr>
      </w:pPr>
      <w:proofErr w:type="gramStart"/>
      <w:r w:rsidRPr="008B0056">
        <w:rPr>
          <w:sz w:val="20"/>
          <w:szCs w:val="20"/>
        </w:rPr>
        <w:t>тел.(</w:t>
      </w:r>
      <w:proofErr w:type="gramEnd"/>
      <w:r w:rsidRPr="008B0056">
        <w:rPr>
          <w:sz w:val="20"/>
          <w:szCs w:val="20"/>
        </w:rPr>
        <w:t>886351) 9-71-83</w:t>
      </w:r>
    </w:p>
    <w:p w:rsidR="00F4287C" w:rsidRDefault="00F4287C" w:rsidP="00F120BC">
      <w:pPr>
        <w:ind w:left="426"/>
        <w:rPr>
          <w:sz w:val="18"/>
          <w:szCs w:val="18"/>
        </w:rPr>
      </w:pPr>
    </w:p>
    <w:p w:rsidR="0077237D" w:rsidRPr="00221333" w:rsidRDefault="0077237D" w:rsidP="00221333">
      <w:pPr>
        <w:sectPr w:rsidR="0077237D" w:rsidRPr="00221333" w:rsidSect="00221333">
          <w:footerReference w:type="firs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a9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799"/>
        <w:gridCol w:w="5676"/>
      </w:tblGrid>
      <w:tr w:rsidR="0077237D" w:rsidRPr="00E70FCE" w:rsidTr="00BE156B">
        <w:tc>
          <w:tcPr>
            <w:tcW w:w="1584" w:type="pct"/>
          </w:tcPr>
          <w:p w:rsidR="0077237D" w:rsidRPr="00E70FCE" w:rsidRDefault="0077237D" w:rsidP="00F120BC">
            <w:pPr>
              <w:ind w:left="426"/>
              <w:jc w:val="both"/>
              <w:rPr>
                <w:rFonts w:eastAsia="Batang"/>
                <w:szCs w:val="28"/>
              </w:rPr>
            </w:pPr>
          </w:p>
        </w:tc>
        <w:tc>
          <w:tcPr>
            <w:tcW w:w="1565" w:type="pct"/>
          </w:tcPr>
          <w:p w:rsidR="0077237D" w:rsidRPr="00E70FCE" w:rsidRDefault="0077237D" w:rsidP="00F120BC">
            <w:pPr>
              <w:ind w:left="426"/>
              <w:jc w:val="both"/>
              <w:rPr>
                <w:rFonts w:eastAsia="Batang"/>
                <w:szCs w:val="28"/>
              </w:rPr>
            </w:pPr>
          </w:p>
        </w:tc>
        <w:tc>
          <w:tcPr>
            <w:tcW w:w="1851" w:type="pct"/>
          </w:tcPr>
          <w:p w:rsidR="00221333" w:rsidRPr="00221333" w:rsidRDefault="00221333" w:rsidP="00221333">
            <w:pPr>
              <w:ind w:left="156"/>
              <w:jc w:val="right"/>
              <w:rPr>
                <w:rFonts w:eastAsia="Batang"/>
                <w:szCs w:val="28"/>
              </w:rPr>
            </w:pPr>
            <w:r w:rsidRPr="00221333">
              <w:rPr>
                <w:rFonts w:eastAsia="Batang"/>
                <w:szCs w:val="28"/>
              </w:rPr>
              <w:t xml:space="preserve">Приложение </w:t>
            </w:r>
          </w:p>
          <w:p w:rsidR="00221333" w:rsidRPr="00221333" w:rsidRDefault="00221333" w:rsidP="00221333">
            <w:pPr>
              <w:ind w:left="156"/>
              <w:jc w:val="right"/>
              <w:rPr>
                <w:rFonts w:eastAsia="Batang"/>
                <w:szCs w:val="28"/>
              </w:rPr>
            </w:pPr>
            <w:r w:rsidRPr="00221333">
              <w:rPr>
                <w:rFonts w:eastAsia="Batang"/>
                <w:szCs w:val="28"/>
              </w:rPr>
              <w:t xml:space="preserve">к постановлению </w:t>
            </w:r>
          </w:p>
          <w:p w:rsidR="00221333" w:rsidRPr="00221333" w:rsidRDefault="00221333" w:rsidP="00221333">
            <w:pPr>
              <w:ind w:left="156"/>
              <w:jc w:val="right"/>
              <w:rPr>
                <w:rFonts w:eastAsia="Batang"/>
                <w:szCs w:val="28"/>
              </w:rPr>
            </w:pPr>
            <w:r w:rsidRPr="00221333">
              <w:rPr>
                <w:rFonts w:eastAsia="Batang"/>
                <w:szCs w:val="28"/>
              </w:rPr>
              <w:t>Администрации Усть-Донецкого</w:t>
            </w:r>
          </w:p>
          <w:p w:rsidR="00221333" w:rsidRPr="00221333" w:rsidRDefault="00221333" w:rsidP="00221333">
            <w:pPr>
              <w:ind w:left="156"/>
              <w:jc w:val="right"/>
              <w:rPr>
                <w:rFonts w:eastAsia="Batang"/>
                <w:szCs w:val="28"/>
              </w:rPr>
            </w:pPr>
            <w:r w:rsidRPr="00221333">
              <w:rPr>
                <w:rFonts w:eastAsia="Batang"/>
                <w:szCs w:val="28"/>
              </w:rPr>
              <w:t xml:space="preserve"> городского поселения </w:t>
            </w:r>
          </w:p>
          <w:p w:rsidR="00221333" w:rsidRDefault="00221333" w:rsidP="00221333">
            <w:pPr>
              <w:ind w:left="156"/>
              <w:jc w:val="right"/>
              <w:rPr>
                <w:rFonts w:eastAsia="Batang"/>
                <w:szCs w:val="28"/>
              </w:rPr>
            </w:pPr>
            <w:r w:rsidRPr="00221333">
              <w:rPr>
                <w:rFonts w:eastAsia="Batang"/>
                <w:szCs w:val="28"/>
              </w:rPr>
              <w:t>от «1</w:t>
            </w:r>
            <w:r w:rsidR="0011511F">
              <w:rPr>
                <w:rFonts w:eastAsia="Batang"/>
                <w:szCs w:val="28"/>
              </w:rPr>
              <w:t>7</w:t>
            </w:r>
            <w:r w:rsidRPr="00221333">
              <w:rPr>
                <w:rFonts w:eastAsia="Batang"/>
                <w:szCs w:val="28"/>
              </w:rPr>
              <w:t>» февраля 2026 г. № 100.15/</w:t>
            </w:r>
            <w:r w:rsidR="0011511F">
              <w:rPr>
                <w:rFonts w:eastAsia="Batang"/>
                <w:szCs w:val="28"/>
              </w:rPr>
              <w:t>35</w:t>
            </w:r>
            <w:r w:rsidRPr="00221333">
              <w:rPr>
                <w:rFonts w:eastAsia="Batang"/>
                <w:szCs w:val="28"/>
              </w:rPr>
              <w:t>-п-26</w:t>
            </w:r>
          </w:p>
          <w:p w:rsidR="00221333" w:rsidRDefault="00221333" w:rsidP="00221333">
            <w:pPr>
              <w:ind w:left="156"/>
              <w:jc w:val="right"/>
              <w:rPr>
                <w:rFonts w:eastAsia="Batang"/>
                <w:szCs w:val="28"/>
              </w:rPr>
            </w:pPr>
          </w:p>
          <w:p w:rsidR="0077237D" w:rsidRDefault="0077237D" w:rsidP="005A18BF">
            <w:pPr>
              <w:ind w:left="156"/>
              <w:jc w:val="right"/>
              <w:rPr>
                <w:rFonts w:eastAsia="Batang"/>
                <w:szCs w:val="28"/>
              </w:rPr>
            </w:pPr>
            <w:r w:rsidRPr="00E70FCE">
              <w:rPr>
                <w:rFonts w:eastAsia="Batang"/>
                <w:szCs w:val="28"/>
              </w:rPr>
              <w:t xml:space="preserve">Приложение </w:t>
            </w:r>
            <w:r w:rsidR="008B0056">
              <w:rPr>
                <w:rFonts w:eastAsia="Batang"/>
                <w:szCs w:val="28"/>
              </w:rPr>
              <w:t xml:space="preserve">№3 </w:t>
            </w:r>
            <w:r w:rsidRPr="00E70FCE">
              <w:rPr>
                <w:rFonts w:eastAsia="Batang"/>
                <w:szCs w:val="28"/>
              </w:rPr>
              <w:t xml:space="preserve">к техническому заданию на разработку инвестиционной программы развития объектов централизованной системы водоснабжения </w:t>
            </w:r>
            <w:r w:rsidR="000658DF">
              <w:rPr>
                <w:rFonts w:eastAsia="Batang"/>
                <w:szCs w:val="28"/>
              </w:rPr>
              <w:t xml:space="preserve">и водоотведения </w:t>
            </w:r>
            <w:r w:rsidRPr="00614581">
              <w:rPr>
                <w:rFonts w:eastAsia="Batang"/>
                <w:szCs w:val="28"/>
              </w:rPr>
              <w:t xml:space="preserve">Усть-Донецкого городского поселения на </w:t>
            </w:r>
            <w:r>
              <w:rPr>
                <w:rFonts w:eastAsia="Batang"/>
                <w:szCs w:val="28"/>
              </w:rPr>
              <w:t>202</w:t>
            </w:r>
            <w:r w:rsidR="005A18BF">
              <w:rPr>
                <w:rFonts w:eastAsia="Batang"/>
                <w:szCs w:val="28"/>
              </w:rPr>
              <w:t>5</w:t>
            </w:r>
            <w:r>
              <w:rPr>
                <w:rFonts w:eastAsia="Batang"/>
                <w:szCs w:val="28"/>
              </w:rPr>
              <w:t>-20</w:t>
            </w:r>
            <w:r w:rsidR="005A18BF">
              <w:rPr>
                <w:rFonts w:eastAsia="Batang"/>
                <w:szCs w:val="28"/>
              </w:rPr>
              <w:t>29</w:t>
            </w:r>
            <w:r w:rsidRPr="00614581">
              <w:rPr>
                <w:rFonts w:eastAsia="Batang"/>
                <w:szCs w:val="28"/>
              </w:rPr>
              <w:t xml:space="preserve"> год</w:t>
            </w:r>
            <w:r>
              <w:rPr>
                <w:rFonts w:eastAsia="Batang"/>
                <w:szCs w:val="28"/>
              </w:rPr>
              <w:t>ы</w:t>
            </w:r>
          </w:p>
          <w:p w:rsidR="005A18BF" w:rsidRPr="00E70FCE" w:rsidRDefault="005A18BF" w:rsidP="005A18BF">
            <w:pPr>
              <w:ind w:left="156"/>
              <w:jc w:val="right"/>
              <w:rPr>
                <w:rFonts w:eastAsia="Batang"/>
                <w:szCs w:val="28"/>
              </w:rPr>
            </w:pPr>
          </w:p>
        </w:tc>
      </w:tr>
    </w:tbl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539"/>
        <w:gridCol w:w="5528"/>
        <w:gridCol w:w="1704"/>
        <w:gridCol w:w="1698"/>
        <w:gridCol w:w="1844"/>
      </w:tblGrid>
      <w:tr w:rsidR="002D710E" w:rsidRPr="00505383" w:rsidTr="00A82508">
        <w:trPr>
          <w:cantSplit/>
          <w:trHeight w:val="1043"/>
          <w:tblHeader/>
        </w:trPr>
        <w:tc>
          <w:tcPr>
            <w:tcW w:w="280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10E" w:rsidRPr="00505383" w:rsidRDefault="002D710E" w:rsidP="00A82508">
            <w:pPr>
              <w:ind w:left="426"/>
              <w:jc w:val="center"/>
            </w:pPr>
            <w:r w:rsidRPr="00505383">
              <w:t>№ п/п</w:t>
            </w:r>
          </w:p>
        </w:tc>
        <w:tc>
          <w:tcPr>
            <w:tcW w:w="1167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10E" w:rsidRPr="00505383" w:rsidRDefault="002D710E" w:rsidP="00A82508">
            <w:pPr>
              <w:ind w:left="426"/>
              <w:jc w:val="center"/>
            </w:pPr>
            <w:r w:rsidRPr="00505383">
              <w:t>Наименование мероприятия</w:t>
            </w:r>
          </w:p>
        </w:tc>
        <w:tc>
          <w:tcPr>
            <w:tcW w:w="1823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10E" w:rsidRPr="00505383" w:rsidRDefault="002D710E" w:rsidP="00A82508">
            <w:pPr>
              <w:ind w:left="426"/>
              <w:jc w:val="center"/>
            </w:pPr>
            <w:r w:rsidRPr="00505383">
              <w:t>Описание и место расположения объекта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:rsidR="002D710E" w:rsidRPr="00505383" w:rsidRDefault="002D710E" w:rsidP="00A82508">
            <w:pPr>
              <w:ind w:left="6"/>
              <w:jc w:val="center"/>
            </w:pPr>
            <w:r>
              <w:t>Цель</w:t>
            </w:r>
          </w:p>
        </w:tc>
        <w:tc>
          <w:tcPr>
            <w:tcW w:w="56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10E" w:rsidRPr="00505383" w:rsidRDefault="002D710E" w:rsidP="00A82508">
            <w:pPr>
              <w:jc w:val="center"/>
            </w:pPr>
            <w:r w:rsidRPr="00505383">
              <w:t>Период реализации мероприятия</w:t>
            </w:r>
          </w:p>
        </w:tc>
        <w:tc>
          <w:tcPr>
            <w:tcW w:w="608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10E" w:rsidRPr="00505383" w:rsidRDefault="002D710E" w:rsidP="00A82508">
            <w:pPr>
              <w:jc w:val="center"/>
            </w:pPr>
            <w:r w:rsidRPr="00505383">
              <w:t>Дата ввода объекта в эксплуатацию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1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 xml:space="preserve">Реконструкция водопроводной сети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 xml:space="preserve">. Усть-Донецкий, по ул. Вокзальная, L=800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160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>. Усть-Донецкий, по ул. Вокзальная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>
              <w:t>2026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>
              <w:t>2026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2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6F0FBD">
              <w:t xml:space="preserve">Реконструкция водопроводной сети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 xml:space="preserve">. Усть-Донецкий, по ул. Набережная, L=800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160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>. Усть-Донецкий, по ул. Набережная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2025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2025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3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6F0FBD">
              <w:t xml:space="preserve">Реконструкция водопроводной сети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 xml:space="preserve">. Усть-Донецкий, от ОСВ до ул. Инженерная, L=380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400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>. Усть-Донецкий, от ОСВ до ул. Инженерная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2025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2025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lastRenderedPageBreak/>
              <w:t>4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6F0FBD">
              <w:t xml:space="preserve">Реконструкция водовода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 xml:space="preserve">. Усть-Донецкий, от НС-1 до НС-2, от водозабора р. Дон до ОСВ, L=8000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315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>. Усть-Донецкий, от НС-1 до НС-2, от водозабора р. Дон до ОСВ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2026-2028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2028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5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9C30F4">
              <w:t xml:space="preserve">Реконструкция водопроводной сети по адресу: Ростовская область, </w:t>
            </w:r>
            <w:proofErr w:type="spellStart"/>
            <w:r w:rsidRPr="009C30F4">
              <w:t>р.п</w:t>
            </w:r>
            <w:proofErr w:type="spellEnd"/>
            <w:r w:rsidRPr="009C30F4">
              <w:t>. Усть-Донецкий, от ул.</w:t>
            </w:r>
            <w:r>
              <w:t xml:space="preserve"> </w:t>
            </w:r>
            <w:r w:rsidRPr="009C30F4">
              <w:t>Строителей по ул.</w:t>
            </w:r>
            <w:r>
              <w:t xml:space="preserve"> </w:t>
            </w:r>
            <w:r w:rsidRPr="009C30F4">
              <w:t xml:space="preserve">Садовая до Бассейна, L=376м, </w:t>
            </w:r>
            <w:proofErr w:type="spellStart"/>
            <w:r w:rsidRPr="009C30F4">
              <w:t>Ду</w:t>
            </w:r>
            <w:proofErr w:type="spellEnd"/>
            <w:r w:rsidRPr="009C30F4">
              <w:t xml:space="preserve"> = 200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roofErr w:type="spellStart"/>
            <w:r>
              <w:t>Усть</w:t>
            </w:r>
            <w:proofErr w:type="spellEnd"/>
            <w:r>
              <w:t xml:space="preserve">-Донецкое городское поселение, </w:t>
            </w:r>
            <w:proofErr w:type="spellStart"/>
            <w:r w:rsidRPr="00D71A9A">
              <w:t>р.п</w:t>
            </w:r>
            <w:proofErr w:type="spellEnd"/>
            <w:r w:rsidRPr="00D71A9A">
              <w:t>. Усть-Донецкий, от ул.</w:t>
            </w:r>
            <w:r>
              <w:t xml:space="preserve"> </w:t>
            </w:r>
            <w:r w:rsidRPr="00D71A9A">
              <w:t>Строителей по ул.</w:t>
            </w:r>
            <w:r>
              <w:t xml:space="preserve"> Садовая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6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6F0FBD">
              <w:t xml:space="preserve">Реконструкция водопроводной сети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 xml:space="preserve">. Усть-Донецкий, по ул. Строителей от пер. Шахтный до ул. Садовая, L=250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200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>. Усть-Донецкий, по ул. Строителей от пер. Шахтный до ул. Садовая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7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6F0FBD">
              <w:t xml:space="preserve">Реконструкция водопроводной сети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 xml:space="preserve">. Усть-Донецкий, по пер. Шахтный от ул. Инженерная до ул. Строителей, L=500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200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р.п</w:t>
            </w:r>
            <w:proofErr w:type="spellEnd"/>
            <w:r w:rsidRPr="006F0FBD">
              <w:t>. Усть-Донецкий, по пер. Шахтный от ул. Инженерная до ул. Строителей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8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8A69CA">
              <w:t xml:space="preserve">Реконструкция водопроводной сети по адресу: Ростовская область, </w:t>
            </w:r>
            <w:proofErr w:type="spellStart"/>
            <w:r w:rsidRPr="008A69CA">
              <w:t>р.п</w:t>
            </w:r>
            <w:proofErr w:type="spellEnd"/>
            <w:r w:rsidRPr="008A69CA">
              <w:t>. Усть-Донецкий, от ул.</w:t>
            </w:r>
            <w:r>
              <w:t xml:space="preserve"> </w:t>
            </w:r>
            <w:r w:rsidRPr="008A69CA">
              <w:t>Садовая по ул.</w:t>
            </w:r>
            <w:r>
              <w:t xml:space="preserve"> </w:t>
            </w:r>
            <w:r w:rsidRPr="008A69CA">
              <w:t>Ленина до ул. Промышленная, L=</w:t>
            </w:r>
            <w:r>
              <w:t xml:space="preserve"> </w:t>
            </w:r>
            <w:r w:rsidRPr="008A69CA">
              <w:t xml:space="preserve">562м, </w:t>
            </w:r>
            <w:proofErr w:type="spellStart"/>
            <w:r w:rsidRPr="008A69CA">
              <w:t>Ду</w:t>
            </w:r>
            <w:proofErr w:type="spellEnd"/>
            <w:r w:rsidRPr="008A69CA">
              <w:t xml:space="preserve"> = 160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5C1728">
              <w:t>р.п</w:t>
            </w:r>
            <w:proofErr w:type="spellEnd"/>
            <w:r w:rsidRPr="005C1728">
              <w:t>. Усть-Донецкий, от ул.</w:t>
            </w:r>
            <w:r>
              <w:t xml:space="preserve"> </w:t>
            </w:r>
            <w:r w:rsidRPr="005C1728">
              <w:t>Садовая по ул.</w:t>
            </w:r>
            <w:r>
              <w:t xml:space="preserve"> </w:t>
            </w:r>
            <w:r w:rsidRPr="005C1728">
              <w:t>Ленина до ул. Промышленная, L=</w:t>
            </w:r>
            <w:r>
              <w:t xml:space="preserve"> </w:t>
            </w:r>
            <w:r w:rsidRPr="005C1728">
              <w:t xml:space="preserve">562м, </w:t>
            </w:r>
            <w:proofErr w:type="spellStart"/>
            <w:r w:rsidRPr="005C1728">
              <w:t>Ду</w:t>
            </w:r>
            <w:proofErr w:type="spellEnd"/>
            <w:r w:rsidRPr="005C1728">
              <w:t xml:space="preserve"> = 160 мм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2029</w:t>
            </w:r>
          </w:p>
        </w:tc>
      </w:tr>
      <w:tr w:rsidR="00221333" w:rsidRPr="00505383" w:rsidTr="00CA6251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lastRenderedPageBreak/>
              <w:t>9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  <w:rPr>
                <w:highlight w:val="yellow"/>
              </w:rPr>
            </w:pPr>
            <w:r w:rsidRPr="006F0FBD">
              <w:t xml:space="preserve">Реконструкция напорного канализационного коллектора по адресу: </w:t>
            </w: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</w:t>
            </w:r>
            <w:r>
              <w:t>.</w:t>
            </w:r>
            <w:r w:rsidRPr="006F0FBD">
              <w:t>п</w:t>
            </w:r>
            <w:proofErr w:type="spellEnd"/>
            <w:r w:rsidRPr="006F0FBD">
              <w:t xml:space="preserve">. Усть-Донецкий, от ГКНС до ОСК, L=3400 м, </w:t>
            </w:r>
            <w:proofErr w:type="spellStart"/>
            <w:r w:rsidRPr="006F0FBD">
              <w:t>Ду</w:t>
            </w:r>
            <w:proofErr w:type="spellEnd"/>
            <w:r w:rsidRPr="006F0FBD">
              <w:t xml:space="preserve"> = 400 мм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</w:pPr>
            <w:proofErr w:type="spellStart"/>
            <w:r w:rsidRPr="006F0FBD">
              <w:t>Усть</w:t>
            </w:r>
            <w:proofErr w:type="spellEnd"/>
            <w:r w:rsidRPr="006F0FBD">
              <w:t xml:space="preserve">-Донецкое городское поселение, </w:t>
            </w:r>
            <w:proofErr w:type="spellStart"/>
            <w:r w:rsidRPr="006F0FBD">
              <w:t>р</w:t>
            </w:r>
            <w:r>
              <w:t>.</w:t>
            </w:r>
            <w:r w:rsidRPr="006F0FBD">
              <w:t>п</w:t>
            </w:r>
            <w:proofErr w:type="spellEnd"/>
            <w:r w:rsidRPr="006F0FBD">
              <w:t>. Усть-Донецкий, от ГКНС до ОСК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Участок сети имеет повышенный физический износ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  <w:rPr>
                <w:lang w:eastAsia="ru-RU"/>
              </w:rPr>
            </w:pPr>
            <w:r w:rsidRPr="006F0FBD">
              <w:t>2025-2028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jc w:val="center"/>
            </w:pPr>
            <w:r w:rsidRPr="006F0FBD">
              <w:t>2028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10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Подготовка проектной документации по объекту: «Строительство гаражных боксов для размещений специальной техники"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Отсутствие мест для хранения специальной техники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11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Подготовка проектной документации по объекту: «Проектирование строительства электромеханического цеха»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Отсутствие мест для ремонта оборудования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12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Приобретение транспортного средства:</w:t>
            </w:r>
          </w:p>
          <w:p w:rsidR="00221333" w:rsidRPr="006F0FBD" w:rsidRDefault="00221333" w:rsidP="00221333">
            <w:pPr>
              <w:ind w:left="123"/>
            </w:pPr>
            <w:r w:rsidRPr="006F0FBD">
              <w:t xml:space="preserve">  - водовоз</w:t>
            </w:r>
            <w:r>
              <w:t xml:space="preserve"> – 1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Недостаточное количество в наличии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8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13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Приобретение специальной техники:</w:t>
            </w:r>
          </w:p>
          <w:p w:rsidR="00221333" w:rsidRPr="006F0FBD" w:rsidRDefault="00221333" w:rsidP="00221333">
            <w:pPr>
              <w:ind w:left="123"/>
            </w:pPr>
            <w:r w:rsidRPr="006F0FBD">
              <w:t xml:space="preserve"> - машина </w:t>
            </w:r>
            <w:proofErr w:type="spellStart"/>
            <w:r w:rsidRPr="006F0FBD">
              <w:t>илососная</w:t>
            </w:r>
            <w:proofErr w:type="spellEnd"/>
            <w:r w:rsidRPr="006F0FBD">
              <w:t xml:space="preserve"> КО-507К</w:t>
            </w:r>
            <w:r>
              <w:t xml:space="preserve"> – 1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Недостаточное количество в наличии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8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 w:rsidRPr="006F0FBD">
              <w:t>14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Приобретение специальной техники:</w:t>
            </w:r>
          </w:p>
          <w:p w:rsidR="00221333" w:rsidRPr="006F0FBD" w:rsidRDefault="00221333" w:rsidP="00221333">
            <w:pPr>
              <w:ind w:left="123"/>
            </w:pPr>
            <w:r w:rsidRPr="006F0FBD">
              <w:t xml:space="preserve"> - машина комбинированная КО-560</w:t>
            </w:r>
            <w:r>
              <w:t xml:space="preserve"> – 1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Недостаточное количество в наличии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8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>
              <w:t>15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Приобретение специальной техники:</w:t>
            </w:r>
          </w:p>
          <w:p w:rsidR="00221333" w:rsidRPr="006F0FBD" w:rsidRDefault="00221333" w:rsidP="00221333">
            <w:pPr>
              <w:ind w:left="123"/>
            </w:pPr>
            <w:r w:rsidRPr="006F0FBD">
              <w:t xml:space="preserve"> - </w:t>
            </w:r>
            <w:r>
              <w:t>экскаватор ЕЛ</w:t>
            </w:r>
            <w:r w:rsidRPr="00E26877">
              <w:t>АЗ 888</w:t>
            </w:r>
            <w:r>
              <w:t xml:space="preserve"> – 1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Недостаточное количество в наличии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>
              <w:lastRenderedPageBreak/>
              <w:t>16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 xml:space="preserve">Приобретение </w:t>
            </w:r>
            <w:r>
              <w:t>транспортного средства</w:t>
            </w:r>
            <w:r w:rsidRPr="006F0FBD">
              <w:t>:</w:t>
            </w:r>
          </w:p>
          <w:p w:rsidR="00221333" w:rsidRPr="006F0FBD" w:rsidRDefault="00221333" w:rsidP="00221333">
            <w:pPr>
              <w:ind w:left="123"/>
            </w:pPr>
            <w:r w:rsidRPr="006F0FBD">
              <w:t xml:space="preserve"> - </w:t>
            </w:r>
            <w:r>
              <w:t>с</w:t>
            </w:r>
            <w:r w:rsidRPr="00602086">
              <w:t xml:space="preserve">амосвал </w:t>
            </w:r>
            <w:proofErr w:type="spellStart"/>
            <w:r w:rsidRPr="00602086">
              <w:t>Камаз</w:t>
            </w:r>
            <w:proofErr w:type="spellEnd"/>
            <w:r w:rsidRPr="00602086">
              <w:t xml:space="preserve"> 43255</w:t>
            </w:r>
            <w:r>
              <w:t xml:space="preserve"> – 1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Недостаточное количество в наличии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>
              <w:t>17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02086" w:rsidRDefault="00221333" w:rsidP="00221333">
            <w:pPr>
              <w:ind w:left="123"/>
            </w:pPr>
            <w:r w:rsidRPr="00602086">
              <w:t>Приобретение транспортного средства:</w:t>
            </w:r>
          </w:p>
          <w:p w:rsidR="00221333" w:rsidRPr="006F0FBD" w:rsidRDefault="00221333" w:rsidP="00221333">
            <w:pPr>
              <w:ind w:left="123"/>
            </w:pPr>
            <w:r w:rsidRPr="00602086">
              <w:t xml:space="preserve"> - </w:t>
            </w:r>
            <w:r w:rsidRPr="00F5111E">
              <w:t>УАЗ 390945</w:t>
            </w:r>
            <w:r>
              <w:t xml:space="preserve"> – 1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 w:rsidRPr="006F0FBD">
              <w:t>Недостаточное количество в наличии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  <w:tr w:rsidR="00221333" w:rsidRPr="00505383" w:rsidTr="00A82508">
        <w:trPr>
          <w:cantSplit/>
          <w:trHeight w:val="20"/>
        </w:trPr>
        <w:tc>
          <w:tcPr>
            <w:tcW w:w="2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270"/>
            </w:pPr>
            <w:r>
              <w:t>18</w:t>
            </w:r>
          </w:p>
        </w:tc>
        <w:tc>
          <w:tcPr>
            <w:tcW w:w="11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3"/>
            </w:pPr>
            <w:r w:rsidRPr="006F0FBD">
              <w:t>Приобретение специально</w:t>
            </w:r>
            <w:r>
              <w:t>го</w:t>
            </w:r>
            <w:r w:rsidRPr="006F0FBD">
              <w:t xml:space="preserve"> </w:t>
            </w:r>
            <w:r>
              <w:t>оборудования</w:t>
            </w:r>
            <w:r w:rsidRPr="006F0FBD">
              <w:t>:</w:t>
            </w:r>
          </w:p>
          <w:p w:rsidR="00221333" w:rsidRPr="006F0FBD" w:rsidRDefault="00221333" w:rsidP="00221333">
            <w:pPr>
              <w:ind w:left="123"/>
            </w:pPr>
            <w:r w:rsidRPr="006F0FBD">
              <w:t xml:space="preserve"> - </w:t>
            </w:r>
            <w:r>
              <w:t>д</w:t>
            </w:r>
            <w:r w:rsidRPr="00F5111E">
              <w:t>изельный генератор ТСС АД-250С-Т40$-2РНМ5 в контейнере с АВР</w:t>
            </w:r>
            <w:r>
              <w:t xml:space="preserve"> – 2 ед.</w:t>
            </w:r>
          </w:p>
        </w:tc>
        <w:tc>
          <w:tcPr>
            <w:tcW w:w="18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Default="00221333" w:rsidP="00221333">
            <w:pPr>
              <w:ind w:left="121"/>
            </w:pPr>
            <w:proofErr w:type="spellStart"/>
            <w:r w:rsidRPr="003E4D0B">
              <w:t>Усть</w:t>
            </w:r>
            <w:proofErr w:type="spellEnd"/>
            <w:r w:rsidRPr="003E4D0B">
              <w:t xml:space="preserve">-Донецкое городское поселение, </w:t>
            </w:r>
            <w:proofErr w:type="spellStart"/>
            <w:r w:rsidRPr="003E4D0B">
              <w:t>р</w:t>
            </w:r>
            <w:r>
              <w:t>.</w:t>
            </w:r>
            <w:r w:rsidRPr="003E4D0B">
              <w:t>п</w:t>
            </w:r>
            <w:proofErr w:type="spellEnd"/>
            <w:r w:rsidRPr="003E4D0B">
              <w:t>. Усть-Донецкий</w:t>
            </w:r>
            <w:r>
              <w:t>, ул. Инженерная, 23, очистные сооружения водоснабжения;</w:t>
            </w:r>
          </w:p>
          <w:p w:rsidR="00221333" w:rsidRPr="006F0FBD" w:rsidRDefault="00221333" w:rsidP="00221333">
            <w:pPr>
              <w:ind w:left="121"/>
            </w:pPr>
            <w:proofErr w:type="spellStart"/>
            <w:r w:rsidRPr="003E4D0B">
              <w:t>Усть</w:t>
            </w:r>
            <w:proofErr w:type="spellEnd"/>
            <w:r w:rsidRPr="003E4D0B">
              <w:t xml:space="preserve">-Донецкое городское поселение, </w:t>
            </w:r>
            <w:proofErr w:type="spellStart"/>
            <w:r w:rsidRPr="003E4D0B">
              <w:t>р</w:t>
            </w:r>
            <w:r>
              <w:t>.</w:t>
            </w:r>
            <w:r w:rsidRPr="003E4D0B">
              <w:t>п</w:t>
            </w:r>
            <w:proofErr w:type="spellEnd"/>
            <w:r w:rsidRPr="003E4D0B">
              <w:t>. Усть-Донецкий</w:t>
            </w:r>
            <w:r>
              <w:t>,</w:t>
            </w:r>
            <w:r w:rsidRPr="00325305">
              <w:t xml:space="preserve"> </w:t>
            </w:r>
            <w:r>
              <w:t>водозабор р. Дон.</w:t>
            </w:r>
          </w:p>
        </w:tc>
        <w:tc>
          <w:tcPr>
            <w:tcW w:w="562" w:type="pct"/>
            <w:vAlign w:val="center"/>
          </w:tcPr>
          <w:p w:rsidR="00221333" w:rsidRPr="006F0FBD" w:rsidRDefault="00221333" w:rsidP="00221333">
            <w:pPr>
              <w:ind w:left="6" w:right="133"/>
              <w:jc w:val="center"/>
            </w:pPr>
            <w:r>
              <w:t>Резервный источник электропитания</w:t>
            </w:r>
          </w:p>
        </w:tc>
        <w:tc>
          <w:tcPr>
            <w:tcW w:w="5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202</w:t>
            </w:r>
            <w:r>
              <w:t>9</w:t>
            </w:r>
          </w:p>
        </w:tc>
        <w:tc>
          <w:tcPr>
            <w:tcW w:w="60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333" w:rsidRPr="006F0FBD" w:rsidRDefault="00221333" w:rsidP="00221333">
            <w:pPr>
              <w:ind w:left="121"/>
              <w:jc w:val="center"/>
            </w:pPr>
            <w:r w:rsidRPr="006F0FBD">
              <w:t>-</w:t>
            </w:r>
          </w:p>
        </w:tc>
      </w:tr>
    </w:tbl>
    <w:p w:rsidR="00F4287C" w:rsidRDefault="00F4287C" w:rsidP="00F120BC">
      <w:pPr>
        <w:ind w:left="426"/>
        <w:rPr>
          <w:sz w:val="18"/>
          <w:szCs w:val="18"/>
        </w:rPr>
      </w:pPr>
    </w:p>
    <w:sectPr w:rsidR="00F4287C" w:rsidSect="00F120BC"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5C" w:rsidRDefault="003D275C" w:rsidP="00FF75B7">
      <w:r>
        <w:separator/>
      </w:r>
    </w:p>
  </w:endnote>
  <w:endnote w:type="continuationSeparator" w:id="0">
    <w:p w:rsidR="003D275C" w:rsidRDefault="003D275C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78" w:rsidRPr="00E94B0A" w:rsidRDefault="00D61778" w:rsidP="00331DC5">
    <w:pPr>
      <w:jc w:val="both"/>
      <w:rPr>
        <w:rFonts w:eastAsia="Batang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5C" w:rsidRDefault="003D275C" w:rsidP="00FF75B7">
      <w:r>
        <w:separator/>
      </w:r>
    </w:p>
  </w:footnote>
  <w:footnote w:type="continuationSeparator" w:id="0">
    <w:p w:rsidR="003D275C" w:rsidRDefault="003D275C" w:rsidP="00FF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677"/>
    <w:multiLevelType w:val="hybridMultilevel"/>
    <w:tmpl w:val="55B8C4B2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3763"/>
    <w:multiLevelType w:val="hybridMultilevel"/>
    <w:tmpl w:val="1AF805D4"/>
    <w:lvl w:ilvl="0" w:tplc="C2804B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B93234"/>
    <w:multiLevelType w:val="hybridMultilevel"/>
    <w:tmpl w:val="83980030"/>
    <w:lvl w:ilvl="0" w:tplc="68A6321E">
      <w:start w:val="1"/>
      <w:numFmt w:val="decimal"/>
      <w:lvlText w:val="11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23F1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852A0B"/>
    <w:multiLevelType w:val="hybridMultilevel"/>
    <w:tmpl w:val="43CAEA9C"/>
    <w:lvl w:ilvl="0" w:tplc="52A84A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F75FB2"/>
    <w:multiLevelType w:val="hybridMultilevel"/>
    <w:tmpl w:val="09AC8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02F"/>
    <w:multiLevelType w:val="hybridMultilevel"/>
    <w:tmpl w:val="343C5BDE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6851"/>
    <w:multiLevelType w:val="hybridMultilevel"/>
    <w:tmpl w:val="6108EB40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E89"/>
    <w:multiLevelType w:val="hybridMultilevel"/>
    <w:tmpl w:val="D86C4AA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58F2"/>
    <w:multiLevelType w:val="hybridMultilevel"/>
    <w:tmpl w:val="779E8B94"/>
    <w:lvl w:ilvl="0" w:tplc="D50A8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6E74B3"/>
    <w:multiLevelType w:val="hybridMultilevel"/>
    <w:tmpl w:val="AE8CBD9E"/>
    <w:lvl w:ilvl="0" w:tplc="7F66DB3E">
      <w:start w:val="1"/>
      <w:numFmt w:val="decimal"/>
      <w:lvlText w:val="14.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654DD"/>
    <w:multiLevelType w:val="hybridMultilevel"/>
    <w:tmpl w:val="CC88285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81D9D"/>
    <w:multiLevelType w:val="hybridMultilevel"/>
    <w:tmpl w:val="973EB5E0"/>
    <w:lvl w:ilvl="0" w:tplc="8E5CF55C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6D56"/>
    <w:multiLevelType w:val="hybridMultilevel"/>
    <w:tmpl w:val="86A85E82"/>
    <w:lvl w:ilvl="0" w:tplc="1004BA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661B"/>
    <w:multiLevelType w:val="hybridMultilevel"/>
    <w:tmpl w:val="91366A48"/>
    <w:lvl w:ilvl="0" w:tplc="ECB68EE6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78DB"/>
    <w:multiLevelType w:val="hybridMultilevel"/>
    <w:tmpl w:val="64848B62"/>
    <w:lvl w:ilvl="0" w:tplc="885E1EDE">
      <w:start w:val="1"/>
      <w:numFmt w:val="decimal"/>
      <w:lvlText w:val="1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02169"/>
    <w:multiLevelType w:val="multilevel"/>
    <w:tmpl w:val="ED4AEB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4FC61829"/>
    <w:multiLevelType w:val="hybridMultilevel"/>
    <w:tmpl w:val="1458C710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1CCB"/>
    <w:multiLevelType w:val="hybridMultilevel"/>
    <w:tmpl w:val="BB180D3C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E0BBB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AB0068A"/>
    <w:multiLevelType w:val="hybridMultilevel"/>
    <w:tmpl w:val="4D2867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15"/>
  </w:num>
  <w:num w:numId="7">
    <w:abstractNumId w:val="2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079C5"/>
    <w:rsid w:val="000134E9"/>
    <w:rsid w:val="00020F3D"/>
    <w:rsid w:val="00025201"/>
    <w:rsid w:val="00033A03"/>
    <w:rsid w:val="00035075"/>
    <w:rsid w:val="0003760F"/>
    <w:rsid w:val="0005034D"/>
    <w:rsid w:val="00056AEC"/>
    <w:rsid w:val="000658DF"/>
    <w:rsid w:val="000A5E4A"/>
    <w:rsid w:val="000A7298"/>
    <w:rsid w:val="000A74A0"/>
    <w:rsid w:val="000B3087"/>
    <w:rsid w:val="000C0AB8"/>
    <w:rsid w:val="000C1C72"/>
    <w:rsid w:val="000F4618"/>
    <w:rsid w:val="0010654E"/>
    <w:rsid w:val="0011511F"/>
    <w:rsid w:val="00121151"/>
    <w:rsid w:val="001269F7"/>
    <w:rsid w:val="0013587C"/>
    <w:rsid w:val="00145160"/>
    <w:rsid w:val="00150869"/>
    <w:rsid w:val="00152A7C"/>
    <w:rsid w:val="001636AA"/>
    <w:rsid w:val="00172BAE"/>
    <w:rsid w:val="00190F8D"/>
    <w:rsid w:val="001C0B96"/>
    <w:rsid w:val="001C33CE"/>
    <w:rsid w:val="001D21E9"/>
    <w:rsid w:val="001D44F5"/>
    <w:rsid w:val="001E2D54"/>
    <w:rsid w:val="001E75E9"/>
    <w:rsid w:val="001F0ADF"/>
    <w:rsid w:val="00205AED"/>
    <w:rsid w:val="00211186"/>
    <w:rsid w:val="00220691"/>
    <w:rsid w:val="00221333"/>
    <w:rsid w:val="00222541"/>
    <w:rsid w:val="00236679"/>
    <w:rsid w:val="00247804"/>
    <w:rsid w:val="00273F9B"/>
    <w:rsid w:val="002B0D68"/>
    <w:rsid w:val="002C44AF"/>
    <w:rsid w:val="002D63D4"/>
    <w:rsid w:val="002D710E"/>
    <w:rsid w:val="002F2B3C"/>
    <w:rsid w:val="00300F68"/>
    <w:rsid w:val="00331DC5"/>
    <w:rsid w:val="0034733E"/>
    <w:rsid w:val="00373BBE"/>
    <w:rsid w:val="00380BB8"/>
    <w:rsid w:val="0039405F"/>
    <w:rsid w:val="00396558"/>
    <w:rsid w:val="00397088"/>
    <w:rsid w:val="003A0E15"/>
    <w:rsid w:val="003B1943"/>
    <w:rsid w:val="003C62C7"/>
    <w:rsid w:val="003D275C"/>
    <w:rsid w:val="003D6B9F"/>
    <w:rsid w:val="003E56D1"/>
    <w:rsid w:val="003E7388"/>
    <w:rsid w:val="003E753E"/>
    <w:rsid w:val="003F0D98"/>
    <w:rsid w:val="003F1204"/>
    <w:rsid w:val="004101A8"/>
    <w:rsid w:val="004169E2"/>
    <w:rsid w:val="00417E10"/>
    <w:rsid w:val="00424CB2"/>
    <w:rsid w:val="00433B53"/>
    <w:rsid w:val="00445A9E"/>
    <w:rsid w:val="00461DA3"/>
    <w:rsid w:val="00491DFB"/>
    <w:rsid w:val="004A5EBD"/>
    <w:rsid w:val="004D4757"/>
    <w:rsid w:val="004E6767"/>
    <w:rsid w:val="00501892"/>
    <w:rsid w:val="005124C1"/>
    <w:rsid w:val="00520B23"/>
    <w:rsid w:val="00532513"/>
    <w:rsid w:val="00547BCF"/>
    <w:rsid w:val="005602C7"/>
    <w:rsid w:val="00565237"/>
    <w:rsid w:val="005810E9"/>
    <w:rsid w:val="005A18BF"/>
    <w:rsid w:val="005A2A3D"/>
    <w:rsid w:val="005B2A9A"/>
    <w:rsid w:val="005E25DF"/>
    <w:rsid w:val="005E276C"/>
    <w:rsid w:val="005E65C5"/>
    <w:rsid w:val="005F5E84"/>
    <w:rsid w:val="00625763"/>
    <w:rsid w:val="00630226"/>
    <w:rsid w:val="00641A36"/>
    <w:rsid w:val="00646C01"/>
    <w:rsid w:val="00655388"/>
    <w:rsid w:val="00657457"/>
    <w:rsid w:val="006C32FC"/>
    <w:rsid w:val="006D2598"/>
    <w:rsid w:val="006E2247"/>
    <w:rsid w:val="006F2706"/>
    <w:rsid w:val="007038B4"/>
    <w:rsid w:val="00737DFC"/>
    <w:rsid w:val="00744B81"/>
    <w:rsid w:val="007473D7"/>
    <w:rsid w:val="007520FB"/>
    <w:rsid w:val="007534D7"/>
    <w:rsid w:val="007677E7"/>
    <w:rsid w:val="00767B66"/>
    <w:rsid w:val="0077071B"/>
    <w:rsid w:val="0077237D"/>
    <w:rsid w:val="00774468"/>
    <w:rsid w:val="00787A41"/>
    <w:rsid w:val="007B1D55"/>
    <w:rsid w:val="007B730C"/>
    <w:rsid w:val="007C45DD"/>
    <w:rsid w:val="007C4E84"/>
    <w:rsid w:val="008004C0"/>
    <w:rsid w:val="00805104"/>
    <w:rsid w:val="008301AA"/>
    <w:rsid w:val="00836578"/>
    <w:rsid w:val="00840539"/>
    <w:rsid w:val="00845078"/>
    <w:rsid w:val="00850AF7"/>
    <w:rsid w:val="00865A57"/>
    <w:rsid w:val="008865FA"/>
    <w:rsid w:val="00895FAB"/>
    <w:rsid w:val="00897DE5"/>
    <w:rsid w:val="008A4B73"/>
    <w:rsid w:val="008B0056"/>
    <w:rsid w:val="008C34C4"/>
    <w:rsid w:val="008D28E0"/>
    <w:rsid w:val="008D50C5"/>
    <w:rsid w:val="008E0198"/>
    <w:rsid w:val="008E383A"/>
    <w:rsid w:val="00902860"/>
    <w:rsid w:val="0090650F"/>
    <w:rsid w:val="00907F6F"/>
    <w:rsid w:val="00910920"/>
    <w:rsid w:val="00917C36"/>
    <w:rsid w:val="00936554"/>
    <w:rsid w:val="00942E3A"/>
    <w:rsid w:val="0094349A"/>
    <w:rsid w:val="00995042"/>
    <w:rsid w:val="009950EF"/>
    <w:rsid w:val="00997210"/>
    <w:rsid w:val="009A0FCE"/>
    <w:rsid w:val="009B5907"/>
    <w:rsid w:val="009B797F"/>
    <w:rsid w:val="009C439A"/>
    <w:rsid w:val="009C7F66"/>
    <w:rsid w:val="009E4356"/>
    <w:rsid w:val="00A043B1"/>
    <w:rsid w:val="00A36A02"/>
    <w:rsid w:val="00A41DEC"/>
    <w:rsid w:val="00A51465"/>
    <w:rsid w:val="00A56664"/>
    <w:rsid w:val="00A673BE"/>
    <w:rsid w:val="00A750B7"/>
    <w:rsid w:val="00A857A0"/>
    <w:rsid w:val="00A90A41"/>
    <w:rsid w:val="00A92A00"/>
    <w:rsid w:val="00AA1306"/>
    <w:rsid w:val="00AA3D61"/>
    <w:rsid w:val="00AB0DBB"/>
    <w:rsid w:val="00AB67AA"/>
    <w:rsid w:val="00AC1894"/>
    <w:rsid w:val="00AD0D24"/>
    <w:rsid w:val="00AD586B"/>
    <w:rsid w:val="00AF3AE0"/>
    <w:rsid w:val="00AF69CD"/>
    <w:rsid w:val="00B01194"/>
    <w:rsid w:val="00B11147"/>
    <w:rsid w:val="00B1678C"/>
    <w:rsid w:val="00B3096A"/>
    <w:rsid w:val="00B5585E"/>
    <w:rsid w:val="00B76CF8"/>
    <w:rsid w:val="00B90439"/>
    <w:rsid w:val="00B93D83"/>
    <w:rsid w:val="00BA2E8D"/>
    <w:rsid w:val="00BA348D"/>
    <w:rsid w:val="00BB3923"/>
    <w:rsid w:val="00BC47C6"/>
    <w:rsid w:val="00BC6513"/>
    <w:rsid w:val="00BE156B"/>
    <w:rsid w:val="00C00C70"/>
    <w:rsid w:val="00C141FD"/>
    <w:rsid w:val="00C2098C"/>
    <w:rsid w:val="00C224A1"/>
    <w:rsid w:val="00C352DB"/>
    <w:rsid w:val="00C53E69"/>
    <w:rsid w:val="00C615A9"/>
    <w:rsid w:val="00C628D1"/>
    <w:rsid w:val="00C853F6"/>
    <w:rsid w:val="00C865DA"/>
    <w:rsid w:val="00CB670B"/>
    <w:rsid w:val="00CF0D04"/>
    <w:rsid w:val="00D03634"/>
    <w:rsid w:val="00D06C0D"/>
    <w:rsid w:val="00D1113A"/>
    <w:rsid w:val="00D253A8"/>
    <w:rsid w:val="00D3081C"/>
    <w:rsid w:val="00D47497"/>
    <w:rsid w:val="00D54B36"/>
    <w:rsid w:val="00D61778"/>
    <w:rsid w:val="00D66B1B"/>
    <w:rsid w:val="00D66BF2"/>
    <w:rsid w:val="00D71E96"/>
    <w:rsid w:val="00D72AAF"/>
    <w:rsid w:val="00D773F4"/>
    <w:rsid w:val="00DB2A0E"/>
    <w:rsid w:val="00DB73CB"/>
    <w:rsid w:val="00DD2CC1"/>
    <w:rsid w:val="00DD4B3D"/>
    <w:rsid w:val="00DE301A"/>
    <w:rsid w:val="00DE6DA1"/>
    <w:rsid w:val="00DF0EB6"/>
    <w:rsid w:val="00DF305F"/>
    <w:rsid w:val="00DF50C6"/>
    <w:rsid w:val="00E0012C"/>
    <w:rsid w:val="00E01B63"/>
    <w:rsid w:val="00E1607F"/>
    <w:rsid w:val="00E57F57"/>
    <w:rsid w:val="00E60C6A"/>
    <w:rsid w:val="00E642D8"/>
    <w:rsid w:val="00E65473"/>
    <w:rsid w:val="00E943F3"/>
    <w:rsid w:val="00EB1A9E"/>
    <w:rsid w:val="00EB1EDC"/>
    <w:rsid w:val="00EC15F3"/>
    <w:rsid w:val="00ED1873"/>
    <w:rsid w:val="00EE5BA3"/>
    <w:rsid w:val="00F07147"/>
    <w:rsid w:val="00F120BC"/>
    <w:rsid w:val="00F16741"/>
    <w:rsid w:val="00F33495"/>
    <w:rsid w:val="00F4287C"/>
    <w:rsid w:val="00F42A3D"/>
    <w:rsid w:val="00F6142A"/>
    <w:rsid w:val="00F6620C"/>
    <w:rsid w:val="00F84108"/>
    <w:rsid w:val="00F93DBB"/>
    <w:rsid w:val="00FA02A5"/>
    <w:rsid w:val="00FB0F75"/>
    <w:rsid w:val="00FB4895"/>
    <w:rsid w:val="00FF5967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6FE6"/>
  <w15:docId w15:val="{4CD8D6AC-56C3-449F-81C5-EE17A8EC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D72A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347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733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">
    <w:name w:val="Сетка таблицы1"/>
    <w:basedOn w:val="a1"/>
    <w:next w:val="a9"/>
    <w:uiPriority w:val="59"/>
    <w:rsid w:val="00E0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D71E9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7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D71E96"/>
    <w:pPr>
      <w:keepNext/>
      <w:suppressAutoHyphens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f1">
    <w:name w:val="Заголовок Знак"/>
    <w:basedOn w:val="a0"/>
    <w:link w:val="af"/>
    <w:rsid w:val="00D71E96"/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D71E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0"/>
    <w:uiPriority w:val="11"/>
    <w:rsid w:val="00D71E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A41D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1DE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2026-02-18T08:29:00Z</cp:lastPrinted>
  <dcterms:created xsi:type="dcterms:W3CDTF">2026-02-18T08:12:00Z</dcterms:created>
  <dcterms:modified xsi:type="dcterms:W3CDTF">2026-02-18T14:00:00Z</dcterms:modified>
</cp:coreProperties>
</file>