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9D44F7" w:rsidRDefault="00461DA3" w:rsidP="004169E2">
      <w:pPr>
        <w:jc w:val="center"/>
        <w:outlineLvl w:val="0"/>
        <w:rPr>
          <w:sz w:val="28"/>
          <w:szCs w:val="28"/>
        </w:rPr>
      </w:pPr>
      <w:r w:rsidRPr="009D44F7">
        <w:rPr>
          <w:sz w:val="28"/>
          <w:szCs w:val="28"/>
        </w:rPr>
        <w:t>РОССИЙСКАЯ ФЕДЕРАЦИЯ</w:t>
      </w:r>
    </w:p>
    <w:p w:rsidR="00461DA3" w:rsidRPr="009D44F7" w:rsidRDefault="00461DA3" w:rsidP="00C02946">
      <w:pPr>
        <w:jc w:val="center"/>
        <w:outlineLvl w:val="0"/>
        <w:rPr>
          <w:sz w:val="28"/>
          <w:szCs w:val="28"/>
        </w:rPr>
      </w:pPr>
      <w:r w:rsidRPr="009D44F7">
        <w:rPr>
          <w:sz w:val="28"/>
          <w:szCs w:val="28"/>
        </w:rPr>
        <w:t>РОСТОВСКАЯ ОБЛАСТЬ</w:t>
      </w:r>
    </w:p>
    <w:p w:rsidR="005876B9" w:rsidRPr="009D44F7" w:rsidRDefault="005876B9" w:rsidP="00C02946">
      <w:pPr>
        <w:jc w:val="center"/>
        <w:outlineLvl w:val="0"/>
        <w:rPr>
          <w:sz w:val="28"/>
          <w:szCs w:val="28"/>
        </w:rPr>
      </w:pPr>
      <w:r w:rsidRPr="009D44F7">
        <w:rPr>
          <w:sz w:val="28"/>
          <w:szCs w:val="28"/>
        </w:rPr>
        <w:t>УСТЬ-ДОНЕЦКИЙ РАЙОН</w:t>
      </w:r>
    </w:p>
    <w:p w:rsidR="005876B9" w:rsidRPr="009D44F7" w:rsidRDefault="00461DA3" w:rsidP="00461DA3">
      <w:pPr>
        <w:jc w:val="center"/>
        <w:outlineLvl w:val="0"/>
        <w:rPr>
          <w:sz w:val="28"/>
          <w:szCs w:val="28"/>
        </w:rPr>
      </w:pPr>
      <w:r w:rsidRPr="009D44F7">
        <w:rPr>
          <w:sz w:val="28"/>
          <w:szCs w:val="28"/>
        </w:rPr>
        <w:t>МУНИЦИПАЛЬНОЕ ОБРАЗОВАНИЕ</w:t>
      </w:r>
    </w:p>
    <w:p w:rsidR="00461DA3" w:rsidRPr="009D44F7" w:rsidRDefault="00461DA3" w:rsidP="00461DA3">
      <w:pPr>
        <w:jc w:val="center"/>
        <w:outlineLvl w:val="0"/>
        <w:rPr>
          <w:sz w:val="28"/>
          <w:szCs w:val="28"/>
        </w:rPr>
      </w:pPr>
      <w:r w:rsidRPr="009D44F7">
        <w:rPr>
          <w:sz w:val="28"/>
          <w:szCs w:val="28"/>
        </w:rPr>
        <w:t xml:space="preserve"> «</w:t>
      </w:r>
      <w:r w:rsidR="005876B9" w:rsidRPr="009D44F7">
        <w:rPr>
          <w:sz w:val="28"/>
          <w:szCs w:val="28"/>
        </w:rPr>
        <w:t>УСТЬ-ДОНЕЦКОЕ ГОРОДСКОЕ ПОСЕЛЕНИЕ</w:t>
      </w:r>
      <w:r w:rsidRPr="009D44F7">
        <w:rPr>
          <w:sz w:val="28"/>
          <w:szCs w:val="28"/>
        </w:rPr>
        <w:t>»</w:t>
      </w:r>
    </w:p>
    <w:tbl>
      <w:tblPr>
        <w:tblW w:w="9750" w:type="dxa"/>
        <w:tblLook w:val="04A0"/>
      </w:tblPr>
      <w:tblGrid>
        <w:gridCol w:w="9750"/>
      </w:tblGrid>
      <w:tr w:rsidR="00C615A9" w:rsidRPr="009D44F7" w:rsidTr="00BC39F0">
        <w:tc>
          <w:tcPr>
            <w:tcW w:w="9750" w:type="dxa"/>
          </w:tcPr>
          <w:p w:rsidR="00C615A9" w:rsidRPr="009D44F7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9D44F7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D44F7">
              <w:rPr>
                <w:b/>
                <w:sz w:val="28"/>
                <w:szCs w:val="28"/>
              </w:rPr>
              <w:t xml:space="preserve">Администрация Усть-Донецкого </w:t>
            </w:r>
            <w:r w:rsidR="005876B9" w:rsidRPr="009D44F7">
              <w:rPr>
                <w:b/>
                <w:sz w:val="28"/>
                <w:szCs w:val="28"/>
              </w:rPr>
              <w:t>городского поселения</w:t>
            </w:r>
          </w:p>
          <w:p w:rsidR="00461DA3" w:rsidRPr="009D44F7" w:rsidRDefault="00461DA3" w:rsidP="00461DA3">
            <w:pPr>
              <w:rPr>
                <w:sz w:val="28"/>
                <w:szCs w:val="28"/>
              </w:rPr>
            </w:pPr>
          </w:p>
          <w:p w:rsidR="00461DA3" w:rsidRPr="009D44F7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9D44F7">
              <w:rPr>
                <w:sz w:val="32"/>
                <w:szCs w:val="32"/>
              </w:rPr>
              <w:t>ПОСТАНОВЛЕНИЕ</w:t>
            </w:r>
          </w:p>
          <w:tbl>
            <w:tblPr>
              <w:tblW w:w="0" w:type="auto"/>
              <w:tblLook w:val="04A0"/>
            </w:tblPr>
            <w:tblGrid>
              <w:gridCol w:w="4762"/>
              <w:gridCol w:w="4762"/>
            </w:tblGrid>
            <w:tr w:rsidR="00461DA3" w:rsidRPr="009D44F7" w:rsidTr="00C521C9">
              <w:tc>
                <w:tcPr>
                  <w:tcW w:w="4762" w:type="dxa"/>
                  <w:vAlign w:val="center"/>
                </w:tcPr>
                <w:p w:rsidR="00461DA3" w:rsidRPr="009D44F7" w:rsidRDefault="00461DA3" w:rsidP="00C521C9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:rsidR="00461DA3" w:rsidRPr="009D44F7" w:rsidRDefault="00461DA3" w:rsidP="00C521C9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615A9" w:rsidRPr="009D44F7" w:rsidRDefault="005876B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D44F7">
              <w:rPr>
                <w:bCs/>
                <w:sz w:val="28"/>
                <w:szCs w:val="28"/>
              </w:rPr>
              <w:t>«</w:t>
            </w:r>
            <w:r w:rsidR="003319EC" w:rsidRPr="009D44F7">
              <w:rPr>
                <w:bCs/>
                <w:sz w:val="28"/>
                <w:szCs w:val="28"/>
              </w:rPr>
              <w:t xml:space="preserve"> </w:t>
            </w:r>
            <w:r w:rsidR="007D5428" w:rsidRPr="009D44F7">
              <w:rPr>
                <w:bCs/>
                <w:sz w:val="28"/>
                <w:szCs w:val="28"/>
              </w:rPr>
              <w:t>16</w:t>
            </w:r>
            <w:r w:rsidR="003319EC" w:rsidRPr="009D44F7">
              <w:rPr>
                <w:bCs/>
                <w:sz w:val="28"/>
                <w:szCs w:val="28"/>
              </w:rPr>
              <w:t xml:space="preserve"> » </w:t>
            </w:r>
            <w:r w:rsidR="007D5428" w:rsidRPr="009D44F7">
              <w:rPr>
                <w:bCs/>
                <w:sz w:val="28"/>
                <w:szCs w:val="28"/>
              </w:rPr>
              <w:t xml:space="preserve"> февраля</w:t>
            </w:r>
            <w:r w:rsidR="003319EC" w:rsidRPr="009D44F7">
              <w:rPr>
                <w:bCs/>
                <w:sz w:val="28"/>
                <w:szCs w:val="28"/>
              </w:rPr>
              <w:t xml:space="preserve"> </w:t>
            </w:r>
            <w:r w:rsidRPr="009D44F7">
              <w:rPr>
                <w:bCs/>
                <w:sz w:val="28"/>
                <w:szCs w:val="28"/>
              </w:rPr>
              <w:t xml:space="preserve"> 202</w:t>
            </w:r>
            <w:r w:rsidR="007D5428" w:rsidRPr="009D44F7">
              <w:rPr>
                <w:bCs/>
                <w:sz w:val="28"/>
                <w:szCs w:val="28"/>
              </w:rPr>
              <w:t>6</w:t>
            </w:r>
            <w:r w:rsidR="00825B30" w:rsidRPr="009D44F7">
              <w:rPr>
                <w:bCs/>
                <w:sz w:val="28"/>
                <w:szCs w:val="28"/>
              </w:rPr>
              <w:t xml:space="preserve"> г               № </w:t>
            </w:r>
            <w:r w:rsidR="00C87271" w:rsidRPr="009D44F7">
              <w:rPr>
                <w:bCs/>
                <w:sz w:val="28"/>
                <w:szCs w:val="28"/>
              </w:rPr>
              <w:t>100.15/</w:t>
            </w:r>
            <w:r w:rsidR="007D5428" w:rsidRPr="009D44F7">
              <w:rPr>
                <w:bCs/>
                <w:sz w:val="28"/>
                <w:szCs w:val="28"/>
              </w:rPr>
              <w:t>31</w:t>
            </w:r>
            <w:r w:rsidR="00E04D3B" w:rsidRPr="009D44F7">
              <w:rPr>
                <w:bCs/>
                <w:sz w:val="28"/>
                <w:szCs w:val="28"/>
              </w:rPr>
              <w:t>-</w:t>
            </w:r>
            <w:r w:rsidR="00C87271" w:rsidRPr="009D44F7">
              <w:rPr>
                <w:bCs/>
                <w:sz w:val="28"/>
                <w:szCs w:val="28"/>
              </w:rPr>
              <w:t>п-2</w:t>
            </w:r>
            <w:r w:rsidR="007D5428" w:rsidRPr="009D44F7">
              <w:rPr>
                <w:bCs/>
                <w:sz w:val="28"/>
                <w:szCs w:val="28"/>
              </w:rPr>
              <w:t>6</w:t>
            </w:r>
            <w:r w:rsidRPr="009D44F7">
              <w:rPr>
                <w:bCs/>
                <w:sz w:val="28"/>
                <w:szCs w:val="28"/>
              </w:rPr>
              <w:t xml:space="preserve">                 р.п. Усть-Донецкий</w:t>
            </w:r>
          </w:p>
          <w:p w:rsidR="00C615A9" w:rsidRPr="009D44F7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87271" w:rsidRPr="009D44F7" w:rsidRDefault="00C87271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1154" w:rsidRPr="009D44F7" w:rsidRDefault="00E31154" w:rsidP="00B52CDF">
      <w:pPr>
        <w:jc w:val="both"/>
        <w:rPr>
          <w:color w:val="000000"/>
          <w:sz w:val="28"/>
          <w:szCs w:val="28"/>
        </w:rPr>
      </w:pPr>
      <w:r w:rsidRPr="009D44F7">
        <w:rPr>
          <w:color w:val="000000"/>
          <w:sz w:val="28"/>
          <w:szCs w:val="28"/>
        </w:rPr>
        <w:t>О внесении изменения в постановление</w:t>
      </w:r>
    </w:p>
    <w:p w:rsidR="00E31154" w:rsidRPr="009D44F7" w:rsidRDefault="00E31154" w:rsidP="00B52CDF">
      <w:pPr>
        <w:jc w:val="both"/>
        <w:rPr>
          <w:color w:val="000000"/>
          <w:sz w:val="28"/>
          <w:szCs w:val="28"/>
        </w:rPr>
      </w:pPr>
      <w:r w:rsidRPr="009D44F7">
        <w:rPr>
          <w:color w:val="000000"/>
          <w:sz w:val="28"/>
          <w:szCs w:val="28"/>
        </w:rPr>
        <w:t xml:space="preserve">Администрации Усть-Донецкого городского </w:t>
      </w:r>
    </w:p>
    <w:p w:rsidR="00B52CDF" w:rsidRPr="009D44F7" w:rsidRDefault="00E31154" w:rsidP="00E31154">
      <w:pPr>
        <w:jc w:val="both"/>
        <w:rPr>
          <w:color w:val="000000"/>
          <w:sz w:val="28"/>
          <w:szCs w:val="28"/>
        </w:rPr>
      </w:pPr>
      <w:r w:rsidRPr="009D44F7">
        <w:rPr>
          <w:color w:val="000000"/>
          <w:sz w:val="28"/>
          <w:szCs w:val="28"/>
        </w:rPr>
        <w:t>поселения от 30.03.2022</w:t>
      </w:r>
      <w:r w:rsidR="00414569" w:rsidRPr="009D44F7">
        <w:rPr>
          <w:color w:val="000000"/>
          <w:sz w:val="28"/>
          <w:szCs w:val="28"/>
        </w:rPr>
        <w:t xml:space="preserve"> </w:t>
      </w:r>
      <w:r w:rsidRPr="009D44F7">
        <w:rPr>
          <w:color w:val="000000"/>
          <w:sz w:val="28"/>
          <w:szCs w:val="28"/>
        </w:rPr>
        <w:t xml:space="preserve">года №135 </w:t>
      </w:r>
    </w:p>
    <w:p w:rsidR="00BC39F0" w:rsidRPr="009D44F7" w:rsidRDefault="00BC39F0" w:rsidP="00BC39F0">
      <w:pPr>
        <w:spacing w:line="264" w:lineRule="auto"/>
        <w:ind w:firstLine="709"/>
        <w:jc w:val="both"/>
        <w:rPr>
          <w:kern w:val="2"/>
          <w:sz w:val="28"/>
          <w:szCs w:val="28"/>
        </w:rPr>
      </w:pPr>
    </w:p>
    <w:p w:rsidR="00BC39F0" w:rsidRPr="009D44F7" w:rsidRDefault="00E31154" w:rsidP="00644E4E">
      <w:pPr>
        <w:tabs>
          <w:tab w:val="num" w:pos="0"/>
        </w:tabs>
        <w:ind w:right="-29"/>
        <w:jc w:val="both"/>
        <w:rPr>
          <w:sz w:val="28"/>
          <w:szCs w:val="28"/>
        </w:rPr>
      </w:pPr>
      <w:bookmarkStart w:id="1" w:name="_GoBack"/>
      <w:bookmarkEnd w:id="1"/>
      <w:r w:rsidRPr="009D44F7">
        <w:rPr>
          <w:color w:val="000000"/>
          <w:sz w:val="28"/>
          <w:szCs w:val="28"/>
        </w:rPr>
        <w:tab/>
      </w:r>
      <w:proofErr w:type="gramStart"/>
      <w:r w:rsidR="00BC39F0" w:rsidRPr="009D44F7">
        <w:rPr>
          <w:color w:val="000000"/>
          <w:sz w:val="28"/>
          <w:szCs w:val="28"/>
        </w:rPr>
        <w:t xml:space="preserve">В соответствии с Федеральным </w:t>
      </w:r>
      <w:hyperlink r:id="rId8" w:history="1">
        <w:r w:rsidR="00BC39F0" w:rsidRPr="009D44F7">
          <w:rPr>
            <w:sz w:val="28"/>
          </w:rPr>
          <w:t>законом</w:t>
        </w:r>
      </w:hyperlink>
      <w:r w:rsidRPr="009D44F7">
        <w:rPr>
          <w:color w:val="000000"/>
          <w:sz w:val="28"/>
          <w:szCs w:val="28"/>
        </w:rPr>
        <w:t xml:space="preserve"> от 06.10.2003 № 131-ФЗ</w:t>
      </w:r>
      <w:r w:rsidR="00AF7E80" w:rsidRPr="009D44F7">
        <w:rPr>
          <w:color w:val="000000"/>
          <w:sz w:val="28"/>
          <w:szCs w:val="28"/>
        </w:rPr>
        <w:t xml:space="preserve"> </w:t>
      </w:r>
      <w:r w:rsidR="00BC39F0" w:rsidRPr="009D44F7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BC39F0" w:rsidRPr="009D44F7">
        <w:rPr>
          <w:sz w:val="28"/>
          <w:szCs w:val="28"/>
        </w:rPr>
        <w:t xml:space="preserve">Бюджетным </w:t>
      </w:r>
      <w:hyperlink r:id="rId9" w:history="1">
        <w:r w:rsidR="00BC39F0" w:rsidRPr="009D44F7">
          <w:rPr>
            <w:sz w:val="28"/>
            <w:szCs w:val="28"/>
          </w:rPr>
          <w:t>кодексом</w:t>
        </w:r>
      </w:hyperlink>
      <w:r w:rsidR="00BC39F0" w:rsidRPr="009D44F7">
        <w:rPr>
          <w:sz w:val="28"/>
          <w:szCs w:val="28"/>
        </w:rPr>
        <w:t xml:space="preserve"> Российской Федерации, </w:t>
      </w:r>
      <w:r w:rsidR="00BC39F0" w:rsidRPr="009D44F7">
        <w:rPr>
          <w:color w:val="000000"/>
          <w:sz w:val="28"/>
          <w:szCs w:val="28"/>
        </w:rPr>
        <w:t xml:space="preserve"> </w:t>
      </w:r>
      <w:r w:rsidRPr="009D44F7">
        <w:rPr>
          <w:color w:val="000000"/>
          <w:sz w:val="28"/>
          <w:szCs w:val="28"/>
        </w:rPr>
        <w:t>постановлением Правительства Российской Федерации от 25.10.2023 года № 1782 «</w:t>
      </w:r>
      <w:r w:rsidRPr="009D44F7">
        <w:rPr>
          <w:rStyle w:val="13"/>
          <w:bCs/>
          <w:color w:val="000000"/>
        </w:rPr>
        <w:t>Об утверждении общих требований к нормативным правовым актам,</w:t>
      </w:r>
      <w:r w:rsidRPr="009D44F7">
        <w:rPr>
          <w:rStyle w:val="13"/>
          <w:bCs/>
          <w:color w:val="000000"/>
        </w:rPr>
        <w:br/>
        <w:t>муниципальным правовым актам, регулирующим предоставление</w:t>
      </w:r>
      <w:r w:rsidRPr="009D44F7">
        <w:rPr>
          <w:rStyle w:val="13"/>
          <w:bCs/>
          <w:color w:val="000000"/>
        </w:rPr>
        <w:br/>
        <w:t>из бюджетов субъектов Российской Федерации, местных бюджетов</w:t>
      </w:r>
      <w:r w:rsidRPr="009D44F7">
        <w:rPr>
          <w:rStyle w:val="13"/>
          <w:bCs/>
          <w:color w:val="000000"/>
        </w:rPr>
        <w:br/>
        <w:t>субсидий, в том числе грантов в форме субсидий, юридическим лицам,</w:t>
      </w:r>
      <w:r w:rsidRPr="009D44F7">
        <w:rPr>
          <w:rStyle w:val="13"/>
          <w:bCs/>
          <w:color w:val="000000"/>
        </w:rPr>
        <w:br/>
        <w:t>индивидуальным</w:t>
      </w:r>
      <w:proofErr w:type="gramEnd"/>
      <w:r w:rsidRPr="009D44F7">
        <w:rPr>
          <w:rStyle w:val="13"/>
          <w:bCs/>
          <w:color w:val="000000"/>
        </w:rPr>
        <w:t xml:space="preserve"> </w:t>
      </w:r>
      <w:proofErr w:type="gramStart"/>
      <w:r w:rsidRPr="009D44F7">
        <w:rPr>
          <w:rStyle w:val="13"/>
          <w:bCs/>
          <w:color w:val="000000"/>
        </w:rPr>
        <w:t>предпринимателям, а также физическим лицам -</w:t>
      </w:r>
      <w:r w:rsidRPr="009D44F7">
        <w:rPr>
          <w:rStyle w:val="13"/>
          <w:bCs/>
          <w:color w:val="000000"/>
        </w:rPr>
        <w:br/>
        <w:t>производителям товаров, работ, услуг и проведение отборов</w:t>
      </w:r>
      <w:r w:rsidRPr="009D44F7">
        <w:rPr>
          <w:rStyle w:val="13"/>
          <w:bCs/>
          <w:color w:val="000000"/>
        </w:rPr>
        <w:br/>
        <w:t xml:space="preserve">получателей указанных субсидий, в том числе грантов в форме субсидий», </w:t>
      </w:r>
      <w:r w:rsidR="009D44F7" w:rsidRPr="009D44F7">
        <w:rPr>
          <w:color w:val="000000"/>
          <w:sz w:val="28"/>
          <w:szCs w:val="28"/>
        </w:rPr>
        <w:t>постановления</w:t>
      </w:r>
      <w:r w:rsidR="00BC39F0" w:rsidRPr="009D44F7">
        <w:rPr>
          <w:color w:val="000000"/>
          <w:sz w:val="28"/>
          <w:szCs w:val="28"/>
        </w:rPr>
        <w:t>м</w:t>
      </w:r>
      <w:r w:rsidR="009D44F7" w:rsidRPr="009D44F7">
        <w:rPr>
          <w:color w:val="000000"/>
          <w:sz w:val="28"/>
          <w:szCs w:val="28"/>
        </w:rPr>
        <w:t>и</w:t>
      </w:r>
      <w:r w:rsidR="00BC39F0" w:rsidRPr="009D44F7">
        <w:rPr>
          <w:color w:val="000000"/>
          <w:sz w:val="28"/>
          <w:szCs w:val="28"/>
        </w:rPr>
        <w:t xml:space="preserve"> Правительства Ростовской области от 24.11.2011 № 171 </w:t>
      </w:r>
      <w:r w:rsidR="00BC39F0" w:rsidRPr="009D44F7">
        <w:rPr>
          <w:sz w:val="28"/>
          <w:szCs w:val="28"/>
        </w:rPr>
        <w:t>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</w:t>
      </w:r>
      <w:r w:rsidRPr="009D44F7">
        <w:rPr>
          <w:sz w:val="28"/>
          <w:szCs w:val="28"/>
        </w:rPr>
        <w:t>разованиями Ростовской</w:t>
      </w:r>
      <w:proofErr w:type="gramEnd"/>
      <w:r w:rsidRPr="009D44F7">
        <w:rPr>
          <w:sz w:val="28"/>
          <w:szCs w:val="28"/>
        </w:rPr>
        <w:t xml:space="preserve"> </w:t>
      </w:r>
      <w:proofErr w:type="gramStart"/>
      <w:r w:rsidRPr="009D44F7">
        <w:rPr>
          <w:sz w:val="28"/>
          <w:szCs w:val="28"/>
        </w:rPr>
        <w:t>области»</w:t>
      </w:r>
      <w:r w:rsidR="009D44F7" w:rsidRPr="009D44F7">
        <w:rPr>
          <w:sz w:val="28"/>
          <w:szCs w:val="28"/>
        </w:rPr>
        <w:t xml:space="preserve">, от 30.08.2012 № 834 «О порядке расходования субсидий и иных межбюджетных трансфертов, предоставляемых из областного бюджета местным бюджетам» </w:t>
      </w:r>
      <w:r w:rsidR="00BC39F0" w:rsidRPr="009D44F7">
        <w:rPr>
          <w:sz w:val="28"/>
          <w:szCs w:val="28"/>
        </w:rPr>
        <w:t xml:space="preserve">и постановлением Администрации Усть-Донецкого </w:t>
      </w:r>
      <w:r w:rsidR="005876B9" w:rsidRPr="009D44F7">
        <w:rPr>
          <w:sz w:val="28"/>
          <w:szCs w:val="28"/>
        </w:rPr>
        <w:t>городского поселения</w:t>
      </w:r>
      <w:r w:rsidR="00BC39F0" w:rsidRPr="009D44F7">
        <w:rPr>
          <w:sz w:val="28"/>
          <w:szCs w:val="28"/>
        </w:rPr>
        <w:t xml:space="preserve"> от 1</w:t>
      </w:r>
      <w:r w:rsidR="00644E4E" w:rsidRPr="009D44F7">
        <w:rPr>
          <w:sz w:val="28"/>
          <w:szCs w:val="28"/>
        </w:rPr>
        <w:t>5.11</w:t>
      </w:r>
      <w:r w:rsidR="00BC39F0" w:rsidRPr="009D44F7">
        <w:rPr>
          <w:sz w:val="28"/>
          <w:szCs w:val="28"/>
        </w:rPr>
        <w:t xml:space="preserve">.2018 </w:t>
      </w:r>
      <w:r w:rsidR="00AF7E80" w:rsidRPr="009D44F7">
        <w:rPr>
          <w:sz w:val="28"/>
          <w:szCs w:val="28"/>
        </w:rPr>
        <w:t xml:space="preserve"> </w:t>
      </w:r>
      <w:r w:rsidR="00BC39F0" w:rsidRPr="009D44F7">
        <w:rPr>
          <w:sz w:val="28"/>
          <w:szCs w:val="28"/>
        </w:rPr>
        <w:t xml:space="preserve">№ </w:t>
      </w:r>
      <w:r w:rsidR="00644E4E" w:rsidRPr="009D44F7">
        <w:rPr>
          <w:sz w:val="28"/>
          <w:szCs w:val="28"/>
        </w:rPr>
        <w:t>210</w:t>
      </w:r>
      <w:r w:rsidR="00BC39F0" w:rsidRPr="009D44F7">
        <w:rPr>
          <w:sz w:val="28"/>
          <w:szCs w:val="28"/>
        </w:rPr>
        <w:t xml:space="preserve"> «Об утверждении муниципальной программы «Обеспечение </w:t>
      </w:r>
      <w:r w:rsidR="00644E4E" w:rsidRPr="009D44F7">
        <w:rPr>
          <w:bCs/>
          <w:sz w:val="28"/>
          <w:szCs w:val="28"/>
        </w:rPr>
        <w:t>доступным и комфортным жильем и качественными жилищно-коммунальными услугами населения Усть-Донецкого городского поселения</w:t>
      </w:r>
      <w:r w:rsidR="00BC39F0" w:rsidRPr="009D44F7">
        <w:rPr>
          <w:sz w:val="28"/>
          <w:szCs w:val="28"/>
        </w:rPr>
        <w:t>»</w:t>
      </w:r>
      <w:r w:rsidR="009D44F7" w:rsidRPr="009D44F7">
        <w:rPr>
          <w:sz w:val="28"/>
          <w:szCs w:val="28"/>
        </w:rPr>
        <w:t>, в целях недопущения увеличения размера платы граждан за коммунальные услуги и соблюдения предельных (максимальных) индексов роста</w:t>
      </w:r>
      <w:proofErr w:type="gramEnd"/>
      <w:r w:rsidR="009D44F7" w:rsidRPr="009D44F7">
        <w:rPr>
          <w:sz w:val="28"/>
          <w:szCs w:val="28"/>
        </w:rPr>
        <w:t xml:space="preserve"> размера платы граждан за коммунальные услуги и приведения нормативного правового акта в соответствии с действующим законодательством</w:t>
      </w:r>
      <w:r w:rsidR="00BC39F0" w:rsidRPr="009D44F7">
        <w:rPr>
          <w:sz w:val="28"/>
          <w:szCs w:val="28"/>
        </w:rPr>
        <w:t xml:space="preserve"> Адми</w:t>
      </w:r>
      <w:r w:rsidR="005876B9" w:rsidRPr="009D44F7">
        <w:rPr>
          <w:sz w:val="28"/>
          <w:szCs w:val="28"/>
        </w:rPr>
        <w:t>нистрация Усть-Донецкого городского поселения</w:t>
      </w:r>
    </w:p>
    <w:p w:rsidR="00C615A9" w:rsidRPr="009D44F7" w:rsidRDefault="00C615A9" w:rsidP="00DD4B3D">
      <w:pPr>
        <w:ind w:firstLine="709"/>
        <w:jc w:val="both"/>
        <w:rPr>
          <w:spacing w:val="-24"/>
          <w:sz w:val="28"/>
        </w:rPr>
      </w:pPr>
    </w:p>
    <w:p w:rsidR="004169E2" w:rsidRPr="009D44F7" w:rsidRDefault="004169E2" w:rsidP="00DD4B3D">
      <w:pPr>
        <w:ind w:firstLine="709"/>
        <w:jc w:val="both"/>
        <w:rPr>
          <w:spacing w:val="-24"/>
          <w:sz w:val="28"/>
        </w:rPr>
      </w:pPr>
    </w:p>
    <w:p w:rsidR="00B52CDF" w:rsidRPr="009D44F7" w:rsidRDefault="00B52CDF" w:rsidP="00B52CDF">
      <w:pPr>
        <w:spacing w:line="264" w:lineRule="auto"/>
        <w:ind w:firstLine="709"/>
        <w:jc w:val="center"/>
        <w:rPr>
          <w:sz w:val="32"/>
          <w:szCs w:val="32"/>
        </w:rPr>
      </w:pPr>
      <w:r w:rsidRPr="009D44F7">
        <w:rPr>
          <w:sz w:val="32"/>
          <w:szCs w:val="32"/>
        </w:rPr>
        <w:t>ПОСТАНОВЛЯЕТ:</w:t>
      </w:r>
    </w:p>
    <w:p w:rsidR="00B52CDF" w:rsidRPr="009D44F7" w:rsidRDefault="00B52CDF" w:rsidP="00A76596">
      <w:pPr>
        <w:jc w:val="both"/>
        <w:rPr>
          <w:color w:val="000000"/>
          <w:sz w:val="28"/>
          <w:szCs w:val="28"/>
        </w:rPr>
      </w:pPr>
      <w:r w:rsidRPr="009D44F7">
        <w:rPr>
          <w:color w:val="000000"/>
          <w:sz w:val="28"/>
          <w:szCs w:val="28"/>
        </w:rPr>
        <w:t xml:space="preserve">1. </w:t>
      </w:r>
      <w:r w:rsidR="00E31154" w:rsidRPr="009D44F7">
        <w:rPr>
          <w:color w:val="000000"/>
          <w:sz w:val="28"/>
          <w:szCs w:val="28"/>
        </w:rPr>
        <w:t xml:space="preserve"> </w:t>
      </w:r>
      <w:proofErr w:type="gramStart"/>
      <w:r w:rsidR="00E31154" w:rsidRPr="009D44F7">
        <w:rPr>
          <w:color w:val="000000"/>
          <w:sz w:val="28"/>
          <w:szCs w:val="28"/>
        </w:rPr>
        <w:t>Внести изменения в постановление Администрации Усть-Донецкого городского поселения от 30.03.2022 года №</w:t>
      </w:r>
      <w:r w:rsidR="008E5DB0" w:rsidRPr="009D44F7">
        <w:rPr>
          <w:color w:val="000000"/>
          <w:sz w:val="28"/>
          <w:szCs w:val="28"/>
        </w:rPr>
        <w:t xml:space="preserve"> </w:t>
      </w:r>
      <w:r w:rsidR="00E31154" w:rsidRPr="009D44F7">
        <w:rPr>
          <w:color w:val="000000"/>
          <w:sz w:val="28"/>
          <w:szCs w:val="28"/>
        </w:rPr>
        <w:t>135 «</w:t>
      </w:r>
      <w:r w:rsidR="009D44F7" w:rsidRPr="009D44F7">
        <w:rPr>
          <w:sz w:val="28"/>
          <w:szCs w:val="28"/>
        </w:rPr>
        <w:t xml:space="preserve">Об утверждении Положения о порядке предоставления </w:t>
      </w:r>
      <w:r w:rsidR="009D44F7" w:rsidRPr="009D44F7">
        <w:rPr>
          <w:bCs/>
          <w:sz w:val="28"/>
          <w:szCs w:val="28"/>
        </w:rPr>
        <w:t xml:space="preserve">субсидии </w:t>
      </w:r>
      <w:r w:rsidR="009D44F7" w:rsidRPr="009D44F7">
        <w:rPr>
          <w:sz w:val="28"/>
          <w:szCs w:val="28"/>
        </w:rPr>
        <w:t>на возмещение предприятиям жилищно-коммунального хозяйства части платы граждан за коммунальные услуги в объеме свыше установленных индексов  максимального роста размера платы граждан за коммунальные услуги</w:t>
      </w:r>
      <w:r w:rsidR="00E31154" w:rsidRPr="009D44F7">
        <w:rPr>
          <w:color w:val="000000"/>
          <w:sz w:val="28"/>
          <w:szCs w:val="28"/>
        </w:rPr>
        <w:t>»</w:t>
      </w:r>
      <w:r w:rsidRPr="009D44F7">
        <w:rPr>
          <w:sz w:val="28"/>
          <w:szCs w:val="28"/>
        </w:rPr>
        <w:t xml:space="preserve"> </w:t>
      </w:r>
      <w:r w:rsidR="00A76596" w:rsidRPr="009D44F7">
        <w:rPr>
          <w:sz w:val="28"/>
          <w:szCs w:val="28"/>
        </w:rPr>
        <w:t xml:space="preserve"> </w:t>
      </w:r>
      <w:r w:rsidR="00E31154" w:rsidRPr="009D44F7">
        <w:rPr>
          <w:sz w:val="28"/>
          <w:szCs w:val="28"/>
        </w:rPr>
        <w:t>изменени</w:t>
      </w:r>
      <w:r w:rsidR="009D44F7" w:rsidRPr="009D44F7">
        <w:rPr>
          <w:sz w:val="28"/>
          <w:szCs w:val="28"/>
        </w:rPr>
        <w:t>е,</w:t>
      </w:r>
      <w:r w:rsidR="00E31154" w:rsidRPr="009D44F7">
        <w:rPr>
          <w:sz w:val="28"/>
          <w:szCs w:val="28"/>
        </w:rPr>
        <w:t xml:space="preserve"> изложив приложение к нему в редакции </w:t>
      </w:r>
      <w:r w:rsidRPr="009D44F7">
        <w:rPr>
          <w:color w:val="000000"/>
          <w:sz w:val="28"/>
          <w:szCs w:val="28"/>
        </w:rPr>
        <w:t>согласно приложению</w:t>
      </w:r>
      <w:r w:rsidR="00E31154" w:rsidRPr="009D44F7">
        <w:rPr>
          <w:color w:val="000000"/>
          <w:sz w:val="28"/>
          <w:szCs w:val="28"/>
        </w:rPr>
        <w:t xml:space="preserve"> к настоящему постановлению</w:t>
      </w:r>
      <w:r w:rsidRPr="009D44F7">
        <w:rPr>
          <w:color w:val="000000"/>
          <w:sz w:val="28"/>
          <w:szCs w:val="28"/>
        </w:rPr>
        <w:t>.</w:t>
      </w:r>
      <w:proofErr w:type="gramEnd"/>
    </w:p>
    <w:p w:rsidR="00B52CDF" w:rsidRPr="009D44F7" w:rsidRDefault="00B52CDF" w:rsidP="00B52CDF">
      <w:pPr>
        <w:tabs>
          <w:tab w:val="left" w:pos="1134"/>
          <w:tab w:val="left" w:pos="4253"/>
          <w:tab w:val="left" w:pos="6804"/>
          <w:tab w:val="left" w:pos="8364"/>
        </w:tabs>
        <w:ind w:right="-1" w:firstLine="426"/>
        <w:jc w:val="both"/>
        <w:rPr>
          <w:bCs/>
          <w:sz w:val="28"/>
          <w:szCs w:val="28"/>
        </w:rPr>
      </w:pPr>
      <w:r w:rsidRPr="009D44F7">
        <w:rPr>
          <w:sz w:val="28"/>
          <w:szCs w:val="28"/>
        </w:rPr>
        <w:t xml:space="preserve"> 2. </w:t>
      </w:r>
      <w:r w:rsidRPr="009D44F7">
        <w:rPr>
          <w:bCs/>
          <w:sz w:val="28"/>
          <w:szCs w:val="28"/>
        </w:rPr>
        <w:t>Настоящее постановление подлежит размещению на официальном сайт</w:t>
      </w:r>
      <w:r w:rsidR="004B1764" w:rsidRPr="009D44F7">
        <w:rPr>
          <w:bCs/>
          <w:sz w:val="28"/>
          <w:szCs w:val="28"/>
        </w:rPr>
        <w:t>е Администрации Усть-Донецкого городского поселения</w:t>
      </w:r>
      <w:r w:rsidRPr="009D44F7">
        <w:rPr>
          <w:bCs/>
          <w:sz w:val="28"/>
          <w:szCs w:val="28"/>
        </w:rPr>
        <w:t xml:space="preserve"> в информационно-телекоммуникационной сети Интернет.</w:t>
      </w:r>
    </w:p>
    <w:p w:rsidR="00B52CDF" w:rsidRPr="009D44F7" w:rsidRDefault="00B52CDF" w:rsidP="00B52CD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4F7">
        <w:rPr>
          <w:rFonts w:ascii="Times New Roman" w:hAnsi="Times New Roman" w:cs="Times New Roman"/>
          <w:color w:val="000000"/>
          <w:sz w:val="28"/>
          <w:szCs w:val="28"/>
        </w:rPr>
        <w:t xml:space="preserve"> 3. Настоящее постановление вступает в силу со дня его официального опубликования</w:t>
      </w:r>
      <w:r w:rsidR="002E4CAC" w:rsidRPr="009D4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CAC" w:rsidRPr="009D44F7">
        <w:rPr>
          <w:rFonts w:ascii="Times New Roman" w:hAnsi="Times New Roman" w:cs="Times New Roman"/>
          <w:bCs/>
          <w:sz w:val="28"/>
          <w:szCs w:val="28"/>
          <w:u w:color="000000"/>
        </w:rPr>
        <w:t>в сетевом издании Усть-Донецкого информационно-тематического портала «</w:t>
      </w:r>
      <w:proofErr w:type="spellStart"/>
      <w:r w:rsidR="002E4CAC" w:rsidRPr="009D44F7">
        <w:rPr>
          <w:rFonts w:ascii="Times New Roman" w:hAnsi="Times New Roman" w:cs="Times New Roman"/>
          <w:bCs/>
          <w:sz w:val="28"/>
          <w:szCs w:val="28"/>
          <w:u w:color="000000"/>
        </w:rPr>
        <w:t>УстьДонИнфо</w:t>
      </w:r>
      <w:proofErr w:type="spellEnd"/>
      <w:r w:rsidR="002E4CAC" w:rsidRPr="009D44F7">
        <w:rPr>
          <w:rFonts w:ascii="Times New Roman" w:hAnsi="Times New Roman" w:cs="Times New Roman"/>
          <w:bCs/>
          <w:sz w:val="28"/>
          <w:szCs w:val="28"/>
          <w:u w:color="000000"/>
        </w:rPr>
        <w:t>»</w:t>
      </w:r>
      <w:r w:rsidRPr="009D4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44F7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1 января 202</w:t>
      </w:r>
      <w:r w:rsidR="00167C78" w:rsidRPr="009D44F7">
        <w:rPr>
          <w:rFonts w:ascii="Times New Roman" w:hAnsi="Times New Roman" w:cs="Times New Roman"/>
          <w:sz w:val="28"/>
          <w:szCs w:val="28"/>
        </w:rPr>
        <w:t>6</w:t>
      </w:r>
      <w:r w:rsidRPr="009D44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4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2CDF" w:rsidRPr="009D44F7" w:rsidRDefault="00B52CDF" w:rsidP="00647C96">
      <w:pPr>
        <w:tabs>
          <w:tab w:val="left" w:pos="1134"/>
          <w:tab w:val="left" w:pos="4253"/>
          <w:tab w:val="left" w:pos="6804"/>
          <w:tab w:val="left" w:pos="8364"/>
        </w:tabs>
        <w:ind w:right="-1" w:firstLine="426"/>
        <w:jc w:val="both"/>
        <w:rPr>
          <w:sz w:val="28"/>
          <w:szCs w:val="28"/>
        </w:rPr>
      </w:pPr>
      <w:r w:rsidRPr="009D44F7">
        <w:rPr>
          <w:sz w:val="28"/>
          <w:szCs w:val="28"/>
        </w:rPr>
        <w:t>4.</w:t>
      </w:r>
      <w:r w:rsidRPr="009D44F7">
        <w:rPr>
          <w:sz w:val="28"/>
          <w:szCs w:val="28"/>
          <w:lang w:val="en-US"/>
        </w:rPr>
        <w:t> </w:t>
      </w:r>
      <w:r w:rsidRPr="009D44F7">
        <w:rPr>
          <w:sz w:val="28"/>
          <w:szCs w:val="28"/>
        </w:rPr>
        <w:t xml:space="preserve">Контроль выполнения постановления возложить </w:t>
      </w:r>
      <w:proofErr w:type="gramStart"/>
      <w:r w:rsidRPr="009D44F7">
        <w:rPr>
          <w:sz w:val="28"/>
          <w:szCs w:val="28"/>
        </w:rPr>
        <w:t>на</w:t>
      </w:r>
      <w:proofErr w:type="gramEnd"/>
      <w:r w:rsidRPr="009D44F7">
        <w:rPr>
          <w:sz w:val="28"/>
          <w:szCs w:val="28"/>
        </w:rPr>
        <w:t xml:space="preserve"> </w:t>
      </w:r>
      <w:proofErr w:type="gramStart"/>
      <w:r w:rsidR="00647C96" w:rsidRPr="009D44F7">
        <w:rPr>
          <w:sz w:val="28"/>
          <w:szCs w:val="28"/>
        </w:rPr>
        <w:t>исполняющего</w:t>
      </w:r>
      <w:proofErr w:type="gramEnd"/>
      <w:r w:rsidR="00647C96" w:rsidRPr="009D44F7">
        <w:rPr>
          <w:sz w:val="28"/>
          <w:szCs w:val="28"/>
        </w:rPr>
        <w:t xml:space="preserve"> обязанности </w:t>
      </w:r>
      <w:r w:rsidRPr="009D44F7">
        <w:rPr>
          <w:sz w:val="28"/>
          <w:szCs w:val="28"/>
        </w:rPr>
        <w:t>глав</w:t>
      </w:r>
      <w:r w:rsidR="00647C96" w:rsidRPr="009D44F7">
        <w:rPr>
          <w:sz w:val="28"/>
          <w:szCs w:val="28"/>
        </w:rPr>
        <w:t>ы</w:t>
      </w:r>
      <w:r w:rsidRPr="009D44F7">
        <w:rPr>
          <w:sz w:val="28"/>
          <w:szCs w:val="28"/>
        </w:rPr>
        <w:t xml:space="preserve"> Администрации Усть-Донецкого </w:t>
      </w:r>
      <w:r w:rsidR="00951DC5" w:rsidRPr="009D44F7">
        <w:rPr>
          <w:sz w:val="28"/>
          <w:szCs w:val="28"/>
        </w:rPr>
        <w:t xml:space="preserve">городского поселения </w:t>
      </w:r>
      <w:r w:rsidR="00647C96" w:rsidRPr="009D44F7">
        <w:rPr>
          <w:sz w:val="28"/>
          <w:szCs w:val="28"/>
        </w:rPr>
        <w:t>Астафьеву О.А.</w:t>
      </w:r>
    </w:p>
    <w:p w:rsidR="00BC39F0" w:rsidRPr="009D44F7" w:rsidRDefault="00BC39F0" w:rsidP="00BC39F0">
      <w:pPr>
        <w:spacing w:line="264" w:lineRule="auto"/>
        <w:ind w:firstLine="709"/>
        <w:jc w:val="both"/>
        <w:rPr>
          <w:sz w:val="28"/>
          <w:szCs w:val="28"/>
        </w:rPr>
      </w:pPr>
    </w:p>
    <w:p w:rsidR="00DD4B3D" w:rsidRPr="009D44F7" w:rsidRDefault="00DD4B3D" w:rsidP="00DD4B3D">
      <w:pPr>
        <w:ind w:firstLine="709"/>
        <w:rPr>
          <w:sz w:val="28"/>
        </w:rPr>
      </w:pPr>
    </w:p>
    <w:p w:rsidR="00C615A9" w:rsidRPr="009D44F7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10065"/>
        <w:gridCol w:w="283"/>
        <w:gridCol w:w="284"/>
      </w:tblGrid>
      <w:tr w:rsidR="00AA1306" w:rsidRPr="009D44F7" w:rsidTr="0058719D">
        <w:trPr>
          <w:trHeight w:val="1485"/>
        </w:trPr>
        <w:tc>
          <w:tcPr>
            <w:tcW w:w="10065" w:type="dxa"/>
            <w:shd w:val="clear" w:color="auto" w:fill="auto"/>
            <w:vAlign w:val="center"/>
          </w:tcPr>
          <w:p w:rsidR="0058719D" w:rsidRPr="009D44F7" w:rsidRDefault="00647C96" w:rsidP="0058719D">
            <w:pPr>
              <w:rPr>
                <w:sz w:val="28"/>
                <w:szCs w:val="28"/>
              </w:rPr>
            </w:pPr>
            <w:bookmarkStart w:id="2" w:name="SIGNERPOST1"/>
            <w:bookmarkEnd w:id="2"/>
            <w:r w:rsidRPr="009D44F7">
              <w:rPr>
                <w:sz w:val="28"/>
                <w:szCs w:val="28"/>
              </w:rPr>
              <w:t>И.о</w:t>
            </w:r>
            <w:proofErr w:type="gramStart"/>
            <w:r w:rsidRPr="009D44F7">
              <w:rPr>
                <w:sz w:val="28"/>
                <w:szCs w:val="28"/>
              </w:rPr>
              <w:t>.г</w:t>
            </w:r>
            <w:proofErr w:type="gramEnd"/>
            <w:r w:rsidR="0058719D" w:rsidRPr="009D44F7">
              <w:rPr>
                <w:sz w:val="28"/>
                <w:szCs w:val="28"/>
              </w:rPr>
              <w:t>лав</w:t>
            </w:r>
            <w:r w:rsidRPr="009D44F7">
              <w:rPr>
                <w:sz w:val="28"/>
                <w:szCs w:val="28"/>
              </w:rPr>
              <w:t>ы</w:t>
            </w:r>
            <w:r w:rsidR="0058719D" w:rsidRPr="009D44F7">
              <w:rPr>
                <w:sz w:val="28"/>
                <w:szCs w:val="28"/>
              </w:rPr>
              <w:t xml:space="preserve"> Администрации</w:t>
            </w:r>
          </w:p>
          <w:p w:rsidR="0058719D" w:rsidRPr="009D44F7" w:rsidRDefault="0058719D" w:rsidP="0058719D">
            <w:pPr>
              <w:ind w:right="-6742"/>
              <w:rPr>
                <w:sz w:val="28"/>
                <w:szCs w:val="28"/>
              </w:rPr>
            </w:pPr>
            <w:r w:rsidRPr="009D44F7">
              <w:rPr>
                <w:sz w:val="28"/>
                <w:szCs w:val="28"/>
              </w:rPr>
              <w:t xml:space="preserve">Усть-Донецкого городского поселения                                   </w:t>
            </w:r>
            <w:r w:rsidR="00647C96" w:rsidRPr="009D44F7">
              <w:rPr>
                <w:sz w:val="28"/>
                <w:szCs w:val="28"/>
              </w:rPr>
              <w:t xml:space="preserve">    </w:t>
            </w:r>
            <w:r w:rsidRPr="009D44F7">
              <w:rPr>
                <w:sz w:val="28"/>
                <w:szCs w:val="28"/>
              </w:rPr>
              <w:t xml:space="preserve">     </w:t>
            </w:r>
            <w:r w:rsidR="00647C96" w:rsidRPr="009D44F7">
              <w:rPr>
                <w:sz w:val="28"/>
                <w:szCs w:val="28"/>
              </w:rPr>
              <w:t>О.А.Астафьева</w:t>
            </w:r>
          </w:p>
          <w:p w:rsidR="00AA1306" w:rsidRPr="009D44F7" w:rsidRDefault="00AA1306" w:rsidP="00C02946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A1306" w:rsidRPr="009D44F7" w:rsidRDefault="00AA1306" w:rsidP="00C02946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4" w:type="dxa"/>
            <w:shd w:val="clear" w:color="auto" w:fill="auto"/>
            <w:vAlign w:val="center"/>
          </w:tcPr>
          <w:p w:rsidR="00AA1306" w:rsidRPr="009D44F7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C615A9" w:rsidRPr="009D44F7" w:rsidRDefault="00C615A9" w:rsidP="00C615A9">
      <w:pPr>
        <w:pStyle w:val="a8"/>
        <w:rPr>
          <w:szCs w:val="28"/>
        </w:rPr>
      </w:pPr>
    </w:p>
    <w:p w:rsidR="00C615A9" w:rsidRPr="009D44F7" w:rsidRDefault="00C615A9" w:rsidP="00C615A9">
      <w:pPr>
        <w:pStyle w:val="a8"/>
        <w:ind w:firstLine="0"/>
        <w:rPr>
          <w:sz w:val="24"/>
          <w:szCs w:val="24"/>
        </w:rPr>
      </w:pPr>
    </w:p>
    <w:p w:rsidR="00B52CDF" w:rsidRPr="009D44F7" w:rsidRDefault="00B52CDF" w:rsidP="00B52CDF">
      <w:pPr>
        <w:rPr>
          <w:sz w:val="18"/>
          <w:szCs w:val="18"/>
        </w:rPr>
      </w:pPr>
      <w:bookmarkStart w:id="5" w:name="EXECUTOR"/>
      <w:bookmarkEnd w:id="5"/>
      <w:r w:rsidRPr="009D44F7">
        <w:rPr>
          <w:sz w:val="18"/>
          <w:szCs w:val="18"/>
        </w:rPr>
        <w:t>Постановление  вносит</w:t>
      </w:r>
    </w:p>
    <w:p w:rsidR="00B52CDF" w:rsidRPr="009D44F7" w:rsidRDefault="004B1764" w:rsidP="00B52CDF">
      <w:pPr>
        <w:rPr>
          <w:sz w:val="18"/>
          <w:szCs w:val="18"/>
        </w:rPr>
      </w:pPr>
      <w:r w:rsidRPr="009D44F7">
        <w:rPr>
          <w:sz w:val="18"/>
          <w:szCs w:val="18"/>
        </w:rPr>
        <w:t>Финансов</w:t>
      </w:r>
      <w:proofErr w:type="gramStart"/>
      <w:r w:rsidRPr="009D44F7">
        <w:rPr>
          <w:sz w:val="18"/>
          <w:szCs w:val="18"/>
        </w:rPr>
        <w:t>о-</w:t>
      </w:r>
      <w:proofErr w:type="gramEnd"/>
      <w:r w:rsidR="00B52CDF" w:rsidRPr="009D44F7">
        <w:rPr>
          <w:sz w:val="18"/>
          <w:szCs w:val="18"/>
        </w:rPr>
        <w:t xml:space="preserve"> экономическ</w:t>
      </w:r>
      <w:r w:rsidRPr="009D44F7">
        <w:rPr>
          <w:sz w:val="18"/>
          <w:szCs w:val="18"/>
        </w:rPr>
        <w:t>ий отдел</w:t>
      </w:r>
      <w:r w:rsidR="00B52CDF" w:rsidRPr="009D44F7">
        <w:rPr>
          <w:sz w:val="18"/>
          <w:szCs w:val="18"/>
        </w:rPr>
        <w:t xml:space="preserve"> </w:t>
      </w:r>
    </w:p>
    <w:p w:rsidR="00B52CDF" w:rsidRPr="009D44F7" w:rsidRDefault="00B52CDF" w:rsidP="00B52CDF">
      <w:pPr>
        <w:rPr>
          <w:sz w:val="18"/>
          <w:szCs w:val="18"/>
        </w:rPr>
      </w:pPr>
      <w:r w:rsidRPr="009D44F7">
        <w:rPr>
          <w:sz w:val="18"/>
          <w:szCs w:val="18"/>
        </w:rPr>
        <w:t xml:space="preserve">Администрации  Усть-Донецкого </w:t>
      </w:r>
      <w:r w:rsidR="004B1764" w:rsidRPr="009D44F7">
        <w:rPr>
          <w:sz w:val="18"/>
          <w:szCs w:val="18"/>
        </w:rPr>
        <w:t>городского поселения</w:t>
      </w:r>
    </w:p>
    <w:p w:rsidR="00B52CDF" w:rsidRPr="00B52CDF" w:rsidRDefault="00B52CDF" w:rsidP="00B52CDF">
      <w:pPr>
        <w:rPr>
          <w:b/>
          <w:sz w:val="18"/>
          <w:szCs w:val="18"/>
        </w:rPr>
      </w:pPr>
      <w:r w:rsidRPr="009D44F7">
        <w:rPr>
          <w:sz w:val="18"/>
          <w:szCs w:val="18"/>
        </w:rPr>
        <w:t xml:space="preserve">исп. </w:t>
      </w:r>
      <w:r w:rsidR="004B1764" w:rsidRPr="009D44F7">
        <w:rPr>
          <w:sz w:val="18"/>
          <w:szCs w:val="18"/>
        </w:rPr>
        <w:t>Липатова</w:t>
      </w:r>
      <w:r w:rsidR="007F4CA7" w:rsidRPr="009D44F7">
        <w:rPr>
          <w:sz w:val="18"/>
          <w:szCs w:val="18"/>
        </w:rPr>
        <w:t xml:space="preserve"> </w:t>
      </w:r>
      <w:r w:rsidR="004B1764" w:rsidRPr="009D44F7">
        <w:rPr>
          <w:sz w:val="18"/>
          <w:szCs w:val="18"/>
        </w:rPr>
        <w:t>Ю.А.</w:t>
      </w:r>
    </w:p>
    <w:p w:rsidR="00C02946" w:rsidRPr="00C865DA" w:rsidRDefault="00C02946" w:rsidP="00C615A9">
      <w:pPr>
        <w:rPr>
          <w:sz w:val="18"/>
          <w:szCs w:val="18"/>
        </w:rPr>
      </w:pPr>
    </w:p>
    <w:p w:rsidR="00FF75B7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8719D" w:rsidRDefault="0058719D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BC39F0" w:rsidRDefault="00BC39F0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14DB0" w:rsidRDefault="00B52CDF" w:rsidP="00825B30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514DB0" w:rsidRDefault="00514DB0" w:rsidP="00514DB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Приложение</w:t>
      </w:r>
    </w:p>
    <w:p w:rsidR="00514DB0" w:rsidRDefault="00514DB0" w:rsidP="00514DB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постановлению Администрации</w:t>
      </w:r>
    </w:p>
    <w:p w:rsidR="00514DB0" w:rsidRDefault="00514DB0" w:rsidP="00514DB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Усть-Донецкого городского</w:t>
      </w:r>
    </w:p>
    <w:p w:rsidR="00514DB0" w:rsidRDefault="00514DB0" w:rsidP="00514DB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поселения</w:t>
      </w:r>
    </w:p>
    <w:p w:rsidR="00514DB0" w:rsidRDefault="00647C96" w:rsidP="00514DB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от 16</w:t>
      </w:r>
      <w:r w:rsidR="00514DB0">
        <w:rPr>
          <w:rFonts w:eastAsia="Calibri"/>
          <w:sz w:val="28"/>
          <w:szCs w:val="28"/>
          <w:lang w:eastAsia="ru-RU"/>
        </w:rPr>
        <w:t>.02.202</w:t>
      </w:r>
      <w:r>
        <w:rPr>
          <w:rFonts w:eastAsia="Calibri"/>
          <w:sz w:val="28"/>
          <w:szCs w:val="28"/>
          <w:lang w:eastAsia="ru-RU"/>
        </w:rPr>
        <w:t xml:space="preserve">6 </w:t>
      </w:r>
      <w:r w:rsidR="00514DB0">
        <w:rPr>
          <w:rFonts w:eastAsia="Calibri"/>
          <w:sz w:val="28"/>
          <w:szCs w:val="28"/>
          <w:lang w:eastAsia="ru-RU"/>
        </w:rPr>
        <w:t>года</w:t>
      </w:r>
    </w:p>
    <w:p w:rsidR="00514DB0" w:rsidRDefault="00647C96" w:rsidP="00514DB0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№100.15/31</w:t>
      </w:r>
      <w:r w:rsidR="00514DB0">
        <w:rPr>
          <w:rFonts w:eastAsia="Calibri"/>
          <w:sz w:val="28"/>
          <w:szCs w:val="28"/>
          <w:lang w:eastAsia="ru-RU"/>
        </w:rPr>
        <w:t>-п-2</w:t>
      </w:r>
      <w:r>
        <w:rPr>
          <w:rFonts w:eastAsia="Calibri"/>
          <w:sz w:val="28"/>
          <w:szCs w:val="28"/>
          <w:lang w:eastAsia="ru-RU"/>
        </w:rPr>
        <w:t>6</w:t>
      </w:r>
    </w:p>
    <w:p w:rsidR="00514DB0" w:rsidRDefault="00514DB0" w:rsidP="00825B30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</w:p>
    <w:p w:rsidR="00B52CDF" w:rsidRPr="00B52CDF" w:rsidRDefault="00B52CDF" w:rsidP="00825B30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4DB0">
        <w:rPr>
          <w:sz w:val="28"/>
          <w:szCs w:val="28"/>
        </w:rPr>
        <w:t>«</w:t>
      </w:r>
      <w:r w:rsidRPr="00B52CDF">
        <w:rPr>
          <w:sz w:val="28"/>
          <w:szCs w:val="28"/>
        </w:rPr>
        <w:t>Приложение</w:t>
      </w:r>
      <w:r w:rsidR="00825B30">
        <w:rPr>
          <w:sz w:val="28"/>
          <w:szCs w:val="28"/>
        </w:rPr>
        <w:t xml:space="preserve"> </w:t>
      </w:r>
    </w:p>
    <w:p w:rsidR="00B52CDF" w:rsidRPr="00B52CDF" w:rsidRDefault="00B52CDF" w:rsidP="00825B30">
      <w:pPr>
        <w:pStyle w:val="2"/>
        <w:tabs>
          <w:tab w:val="left" w:pos="7088"/>
        </w:tabs>
        <w:spacing w:after="0" w:line="240" w:lineRule="auto"/>
        <w:ind w:left="284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</w:t>
      </w:r>
      <w:r w:rsidRPr="00B52CDF">
        <w:rPr>
          <w:sz w:val="28"/>
          <w:szCs w:val="28"/>
        </w:rPr>
        <w:t>к постановлению Администрации</w:t>
      </w:r>
    </w:p>
    <w:p w:rsidR="002D057F" w:rsidRDefault="00B52CDF" w:rsidP="00825B30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 w:rsidRPr="00B52C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</w:t>
      </w:r>
      <w:r w:rsidR="0094572C">
        <w:rPr>
          <w:sz w:val="28"/>
          <w:szCs w:val="28"/>
        </w:rPr>
        <w:t xml:space="preserve">                        </w:t>
      </w:r>
      <w:r w:rsidRPr="00B52CDF">
        <w:rPr>
          <w:sz w:val="28"/>
          <w:szCs w:val="28"/>
        </w:rPr>
        <w:t xml:space="preserve">Усть-Донецкого </w:t>
      </w:r>
      <w:r w:rsidR="0094572C">
        <w:rPr>
          <w:sz w:val="28"/>
          <w:szCs w:val="28"/>
        </w:rPr>
        <w:t>городского                        поселения</w:t>
      </w:r>
      <w:r w:rsidR="004A12A7">
        <w:rPr>
          <w:sz w:val="28"/>
          <w:szCs w:val="28"/>
        </w:rPr>
        <w:t xml:space="preserve"> </w:t>
      </w:r>
    </w:p>
    <w:p w:rsidR="00B52CDF" w:rsidRPr="00B52CDF" w:rsidRDefault="002D057F" w:rsidP="00825B30">
      <w:pPr>
        <w:pStyle w:val="2"/>
        <w:tabs>
          <w:tab w:val="left" w:pos="7088"/>
        </w:tabs>
        <w:spacing w:after="0" w:line="240" w:lineRule="auto"/>
        <w:ind w:left="5245" w:hanging="49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C446E">
        <w:rPr>
          <w:sz w:val="28"/>
          <w:szCs w:val="28"/>
        </w:rPr>
        <w:t xml:space="preserve">                            </w:t>
      </w:r>
      <w:r w:rsidR="00B52CDF" w:rsidRPr="00B52CDF">
        <w:rPr>
          <w:sz w:val="28"/>
          <w:szCs w:val="28"/>
        </w:rPr>
        <w:t xml:space="preserve">№ </w:t>
      </w:r>
      <w:r w:rsidR="00E04D3B">
        <w:rPr>
          <w:sz w:val="28"/>
          <w:szCs w:val="28"/>
        </w:rPr>
        <w:t>1</w:t>
      </w:r>
      <w:r w:rsidR="00D95197">
        <w:rPr>
          <w:sz w:val="28"/>
          <w:szCs w:val="28"/>
        </w:rPr>
        <w:t>35</w:t>
      </w:r>
      <w:r w:rsidR="00B52CDF" w:rsidRPr="00B52CDF">
        <w:rPr>
          <w:sz w:val="28"/>
          <w:szCs w:val="28"/>
        </w:rPr>
        <w:t xml:space="preserve"> </w:t>
      </w:r>
      <w:r w:rsidR="00D95197">
        <w:rPr>
          <w:sz w:val="28"/>
          <w:szCs w:val="28"/>
        </w:rPr>
        <w:t xml:space="preserve">от 30 </w:t>
      </w:r>
      <w:r w:rsidR="008C446E">
        <w:rPr>
          <w:sz w:val="28"/>
          <w:szCs w:val="28"/>
        </w:rPr>
        <w:t xml:space="preserve">марта </w:t>
      </w:r>
      <w:r w:rsidR="008C446E" w:rsidRPr="00B52CDF">
        <w:rPr>
          <w:sz w:val="28"/>
          <w:szCs w:val="28"/>
        </w:rPr>
        <w:t>202</w:t>
      </w:r>
      <w:r w:rsidR="00D95197">
        <w:rPr>
          <w:sz w:val="28"/>
          <w:szCs w:val="28"/>
        </w:rPr>
        <w:t>2</w:t>
      </w:r>
      <w:r w:rsidR="008C446E" w:rsidRPr="00B52CDF">
        <w:rPr>
          <w:sz w:val="28"/>
          <w:szCs w:val="28"/>
        </w:rPr>
        <w:t xml:space="preserve"> г</w:t>
      </w:r>
      <w:r w:rsidR="00D95197">
        <w:rPr>
          <w:sz w:val="28"/>
          <w:szCs w:val="28"/>
        </w:rPr>
        <w:t>ода</w:t>
      </w:r>
      <w:r w:rsidR="00514DB0">
        <w:rPr>
          <w:sz w:val="28"/>
          <w:szCs w:val="28"/>
        </w:rPr>
        <w:t>»</w:t>
      </w:r>
    </w:p>
    <w:p w:rsidR="00B52CDF" w:rsidRDefault="00B52CDF" w:rsidP="00B52CDF">
      <w:pPr>
        <w:pStyle w:val="ConsPlusNormal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0376" w:rsidRDefault="00C90376" w:rsidP="00B52CDF">
      <w:pPr>
        <w:pStyle w:val="ConsPlusNormal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2CDF" w:rsidRPr="00A7178B" w:rsidRDefault="00B52CDF" w:rsidP="00B52CDF">
      <w:pPr>
        <w:jc w:val="center"/>
        <w:rPr>
          <w:b/>
          <w:color w:val="000000"/>
          <w:sz w:val="28"/>
          <w:szCs w:val="28"/>
        </w:rPr>
      </w:pPr>
      <w:bookmarkStart w:id="6" w:name="P40"/>
      <w:bookmarkEnd w:id="6"/>
      <w:r w:rsidRPr="00A7178B">
        <w:rPr>
          <w:b/>
          <w:color w:val="000000"/>
          <w:sz w:val="28"/>
          <w:szCs w:val="28"/>
        </w:rPr>
        <w:t>Положение о порядке</w:t>
      </w:r>
    </w:p>
    <w:p w:rsidR="00B52CDF" w:rsidRPr="00A7178B" w:rsidRDefault="00B52CDF" w:rsidP="00B52CDF">
      <w:pPr>
        <w:pStyle w:val="ad"/>
        <w:rPr>
          <w:rFonts w:ascii="Times New Roman" w:hAnsi="Times New Roman"/>
          <w:b/>
          <w:color w:val="000000"/>
          <w:sz w:val="28"/>
          <w:szCs w:val="28"/>
        </w:rPr>
      </w:pPr>
      <w:r w:rsidRPr="00A7178B">
        <w:rPr>
          <w:rFonts w:ascii="Times New Roman" w:hAnsi="Times New Roman"/>
          <w:b/>
          <w:color w:val="000000"/>
          <w:sz w:val="28"/>
          <w:szCs w:val="28"/>
        </w:rPr>
        <w:t xml:space="preserve">предоставления </w:t>
      </w:r>
      <w:r w:rsidRPr="00A7178B">
        <w:rPr>
          <w:rFonts w:ascii="Times New Roman" w:hAnsi="Times New Roman"/>
          <w:b/>
          <w:bCs/>
          <w:sz w:val="28"/>
          <w:szCs w:val="28"/>
        </w:rPr>
        <w:t xml:space="preserve">субсидии </w:t>
      </w:r>
      <w:r w:rsidRPr="00A7178B">
        <w:rPr>
          <w:rFonts w:ascii="Times New Roman" w:hAnsi="Times New Roman"/>
          <w:b/>
          <w:sz w:val="28"/>
          <w:szCs w:val="28"/>
        </w:rPr>
        <w:t xml:space="preserve">на возмещение предприятиям жилищно-коммунального хозяйства части платы граждан за коммунальные услуги </w:t>
      </w:r>
      <w:r w:rsidR="00414569">
        <w:rPr>
          <w:rFonts w:ascii="Times New Roman" w:hAnsi="Times New Roman"/>
          <w:b/>
          <w:sz w:val="28"/>
          <w:szCs w:val="28"/>
        </w:rPr>
        <w:t>в объеме свыше установленных индексов максимального роста размера платы граждан за коммунальные услуги</w:t>
      </w:r>
    </w:p>
    <w:p w:rsidR="00B52CDF" w:rsidRPr="00A7178B" w:rsidRDefault="00B52CDF" w:rsidP="00B52CD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  <w:r w:rsidRPr="00514DB0">
        <w:rPr>
          <w:rFonts w:eastAsia="Calibri"/>
          <w:bCs/>
          <w:sz w:val="28"/>
          <w:szCs w:val="28"/>
          <w:lang w:eastAsia="ru-RU"/>
        </w:rPr>
        <w:t>1. Общие положения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1.1. Настоящее Положение устанавливает цели, условия и порядок предоставления в текущем финансовом году за счет средств бюджета Усть-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Донецкого городского поселения Усть-Донецкого района субсидии на возмещение части платы граждан за коммунальные услуги по теплоснабжению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и горячему водоснабжению, субсидии на возмещение части платы граждан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за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коммунальные услуги по водоснабжению и водоотведению в рамках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реализации мероприятий муниципальной программы Усть-Донецкого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городского поселения «Об утверждении муниципальной программы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«Обеспечение доступным и комфортным жильем и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качественными</w:t>
      </w:r>
      <w:proofErr w:type="gramEnd"/>
      <w:r w:rsidRPr="00514DB0">
        <w:rPr>
          <w:rFonts w:eastAsia="Calibri"/>
          <w:sz w:val="28"/>
          <w:szCs w:val="28"/>
          <w:lang w:eastAsia="ru-RU"/>
        </w:rPr>
        <w:t xml:space="preserve"> жилищно-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коммунальными услугами населения Усть-Донецкого городского поселения»,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утвержденной постановлением Администрации Усть-Донецкого городского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поселения от 15.11.2018 № 210 (далее - Субсидия), а также порядок возврата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субсидии в случае нарушения условий, установленных при ее предоставлении.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1.2. Субсидия предоставляется организациям жилищно-коммунального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хозяйства (далее Получатель), в целях ограничения роста размера платы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граждан за коммунальные услуги в объеме свыше установленных индексов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максимального роста размера платы граждан за коммунальные услуги в связи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с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принятием решения Администрацией Усть-Донецкого городского поселения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об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ограничении размера платы граждан за коммунальные услуги в соответствии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с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514DB0">
        <w:rPr>
          <w:rFonts w:eastAsia="Calibri"/>
          <w:sz w:val="28"/>
          <w:szCs w:val="28"/>
          <w:lang w:eastAsia="ru-RU"/>
        </w:rPr>
        <w:t>предельными индексами путем снижения уровня платежей граждан за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коммунальные услуги от установленных экономически обоснованных тарифов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lastRenderedPageBreak/>
        <w:t>по одному или нескольким видам коммунальных услуг, и (или) применении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понижающих коэффициентов к нормативам потребления коммунальных услуг.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1.3.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Субсидия предоставляется в пределах лимитов бюджетных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обязательств, доведенных в соответствии с бюджетным законодательством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Российской Федерации Администрации Усть-Донецкого городского поселения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как главного распорядителя средств бюджета Усть-Донецкого городского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поселения Усть-Донецкого района в соответствии со сводной бюджетной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росписью бюджета Усть-Донецкого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городского поселения Усть-Донецкого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района на текущий финансовый год на цели, указанные в пункте 1.1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настоящего Положения.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1.4. Субсидия предоставляется Получателю, оказывающему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коммунальные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услуги населению.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1.5. Расчет платы граждан, проживающих в жилых помещениях домов всех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форм собственности, в индивидуальных жилых домах, за поставленные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коммунальные ресурсы осуществляется Получателем: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1.5.1 - исходя из установленного тарифа по видам коммунальных услуг,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сниженного до уровня платежей граждан за коммунальные услуги исходя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из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установленного нормативно правовым актом Администрации Усть-Донецкого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городского поселения в установленном порядке;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1.5.2 - при приведении размера вносимой гражданами платы за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коммунальные услуги в жилых помещениях за каждый вид коммунальной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услуги в соответствие с установленным предельным (максимальным) индексом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изменения размера вносимой гражданами платы за коммунальные услуги в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совокупном платеже путем снижения стоимости услуги с применением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понижающего коэффициента к нормативу потребления коммунальной услуги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в</w:t>
      </w:r>
      <w:proofErr w:type="gramEnd"/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жилых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помещениях</w:t>
      </w:r>
      <w:proofErr w:type="gramEnd"/>
      <w:r w:rsidRPr="00514DB0">
        <w:rPr>
          <w:rFonts w:eastAsia="Calibri"/>
          <w:sz w:val="28"/>
          <w:szCs w:val="28"/>
          <w:lang w:eastAsia="ru-RU"/>
        </w:rPr>
        <w:t>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1.6. Субсидия предоставляется в случае, если установленные органами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регулирования в соответствии с их полномочиями тарифы привели к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превышению предельных (максимальных) индексов изменения размера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вносимой гражданами платы за коммунальные услуги, в соответствии с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постановлением Правительства Ростовской области.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1.7. Перечень предприятий, которые могут претендовать на получение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субсидии определены решением Собрания депутатов Усть-Донецкого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городского поселения о бюджете Усть-Донецкого городского поселения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Усть-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Донецкого</w:t>
      </w:r>
      <w:proofErr w:type="gramEnd"/>
      <w:r w:rsidRPr="00514DB0">
        <w:rPr>
          <w:rFonts w:eastAsia="Calibri"/>
          <w:sz w:val="28"/>
          <w:szCs w:val="28"/>
          <w:lang w:eastAsia="ru-RU"/>
        </w:rPr>
        <w:t xml:space="preserve"> района на очередной финансовый год и плановый период: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- предприятие жилищно-коммунального хозяйства – Общество с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ограниченной ответственностью управляющая компания «Жилкомсервис».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Информация размещена на официальном сайте Администрации Усть-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Донецкого городского поселения в информационно-телекоммуникационной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сети Интернет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 xml:space="preserve">( </w:t>
      </w:r>
      <w:proofErr w:type="gramEnd"/>
      <w:r w:rsidRPr="00514DB0">
        <w:rPr>
          <w:rFonts w:eastAsia="Calibri"/>
          <w:sz w:val="28"/>
          <w:szCs w:val="28"/>
          <w:lang w:eastAsia="ru-RU"/>
        </w:rPr>
        <w:t>http://ustdoneckaya-adm.ru).»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1.8. Субсидия предоставляется в пределах бюджетных ассигнований и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лимитов бюджетных обязательств, предусмотренных в бюджете Усть-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Донецкого городского поселения Усть-Донецкого района на соответствующий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финансовый год.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lastRenderedPageBreak/>
        <w:t>1.9. Результатом предоставления субсидии является соблюдение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предприятием размера подлежащей внесению платы граждан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за</w:t>
      </w:r>
      <w:proofErr w:type="gramEnd"/>
      <w:r w:rsidRPr="00514DB0">
        <w:rPr>
          <w:rFonts w:eastAsia="Calibri"/>
          <w:sz w:val="28"/>
          <w:szCs w:val="28"/>
          <w:lang w:eastAsia="ru-RU"/>
        </w:rPr>
        <w:t xml:space="preserve"> коммунальные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услуги в соответствие с установленными индексами изменения размеров платы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 xml:space="preserve">граждан за коммунальные услуги, </w:t>
      </w:r>
      <w:proofErr w:type="gramStart"/>
      <w:r w:rsidRPr="00514DB0">
        <w:rPr>
          <w:rFonts w:eastAsia="Calibri"/>
          <w:sz w:val="28"/>
          <w:szCs w:val="28"/>
          <w:lang w:eastAsia="ru-RU"/>
        </w:rPr>
        <w:t>утверждаемыми</w:t>
      </w:r>
      <w:proofErr w:type="gramEnd"/>
      <w:r w:rsidRPr="00514DB0">
        <w:rPr>
          <w:rFonts w:eastAsia="Calibri"/>
          <w:sz w:val="28"/>
          <w:szCs w:val="28"/>
          <w:lang w:eastAsia="ru-RU"/>
        </w:rPr>
        <w:t xml:space="preserve"> распоряжением Губернатора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Ростовской области на очередной финансовый год.</w:t>
      </w:r>
    </w:p>
    <w:p w:rsidR="00514DB0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1.10. Сведения о субсидиях размещаются на едином портале бюджетной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системы Российской Федерации в информационно-телекоммуникационной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 xml:space="preserve">сети «Интернет» </w:t>
      </w:r>
      <w:r w:rsidR="008D0097">
        <w:rPr>
          <w:color w:val="000000"/>
          <w:sz w:val="28"/>
          <w:szCs w:val="28"/>
        </w:rPr>
        <w:t>(</w:t>
      </w:r>
      <w:hyperlink r:id="rId10" w:history="1">
        <w:r w:rsidR="008D0097" w:rsidRPr="00BE306B">
          <w:rPr>
            <w:rStyle w:val="af0"/>
            <w:sz w:val="28"/>
            <w:szCs w:val="28"/>
            <w:lang w:val="en-US"/>
          </w:rPr>
          <w:t>http</w:t>
        </w:r>
        <w:r w:rsidR="008D0097" w:rsidRPr="00BE306B">
          <w:rPr>
            <w:rStyle w:val="af0"/>
            <w:sz w:val="28"/>
            <w:szCs w:val="28"/>
          </w:rPr>
          <w:t>://</w:t>
        </w:r>
        <w:r w:rsidR="008D0097" w:rsidRPr="00BE306B">
          <w:rPr>
            <w:rStyle w:val="af0"/>
            <w:sz w:val="28"/>
            <w:szCs w:val="28"/>
            <w:lang w:val="en-US"/>
          </w:rPr>
          <w:t>budget</w:t>
        </w:r>
        <w:r w:rsidR="008D0097" w:rsidRPr="00BE306B">
          <w:rPr>
            <w:rStyle w:val="af0"/>
            <w:sz w:val="28"/>
            <w:szCs w:val="28"/>
          </w:rPr>
          <w:t>.</w:t>
        </w:r>
        <w:proofErr w:type="spellStart"/>
        <w:r w:rsidR="008D0097" w:rsidRPr="00BE306B">
          <w:rPr>
            <w:rStyle w:val="af0"/>
            <w:sz w:val="28"/>
            <w:szCs w:val="28"/>
            <w:lang w:val="en-US"/>
          </w:rPr>
          <w:t>gov</w:t>
        </w:r>
        <w:proofErr w:type="spellEnd"/>
        <w:r w:rsidR="008D0097" w:rsidRPr="00BE306B">
          <w:rPr>
            <w:rStyle w:val="af0"/>
            <w:sz w:val="28"/>
            <w:szCs w:val="28"/>
          </w:rPr>
          <w:t>.</w:t>
        </w:r>
        <w:proofErr w:type="spellStart"/>
        <w:r w:rsidR="008D0097" w:rsidRPr="00BE306B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8D0097">
        <w:rPr>
          <w:color w:val="000000"/>
          <w:sz w:val="28"/>
          <w:szCs w:val="28"/>
        </w:rPr>
        <w:t xml:space="preserve">) </w:t>
      </w:r>
      <w:r w:rsidRPr="00514DB0">
        <w:rPr>
          <w:rFonts w:eastAsia="Calibri"/>
          <w:sz w:val="28"/>
          <w:szCs w:val="28"/>
          <w:lang w:eastAsia="ru-RU"/>
        </w:rPr>
        <w:t xml:space="preserve">(далее – единый портал) (в разделе единого портала) </w:t>
      </w:r>
      <w:r w:rsidR="008D0097">
        <w:rPr>
          <w:color w:val="000000"/>
          <w:sz w:val="28"/>
          <w:szCs w:val="28"/>
        </w:rPr>
        <w:t>в порядке, установленном Министерством финансов Российской Федерации и официальном сайте Администрации Усть-Донецкого городского поселения</w:t>
      </w:r>
      <w:r w:rsidRPr="00514DB0">
        <w:rPr>
          <w:rFonts w:eastAsia="Calibri"/>
          <w:sz w:val="28"/>
          <w:szCs w:val="28"/>
          <w:lang w:eastAsia="ru-RU"/>
        </w:rPr>
        <w:t>.</w:t>
      </w:r>
    </w:p>
    <w:p w:rsidR="00B52CDF" w:rsidRPr="00514DB0" w:rsidRDefault="00514DB0" w:rsidP="00514DB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514DB0">
        <w:rPr>
          <w:rFonts w:eastAsia="Calibri"/>
          <w:sz w:val="28"/>
          <w:szCs w:val="28"/>
          <w:lang w:eastAsia="ru-RU"/>
        </w:rPr>
        <w:t>1.11. Способом предоставления субсидии организациям является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14DB0">
        <w:rPr>
          <w:rFonts w:eastAsia="Calibri"/>
          <w:sz w:val="28"/>
          <w:szCs w:val="28"/>
          <w:lang w:eastAsia="ru-RU"/>
        </w:rPr>
        <w:t>возмещение недополученных доходов.</w:t>
      </w:r>
    </w:p>
    <w:p w:rsidR="00514DB0" w:rsidRPr="00514DB0" w:rsidRDefault="00514DB0" w:rsidP="00514DB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B1F" w:rsidRDefault="00BC1B1F" w:rsidP="00BC1B1F">
      <w:pPr>
        <w:shd w:val="clear" w:color="auto" w:fill="FFFFFF"/>
        <w:tabs>
          <w:tab w:val="left" w:pos="413"/>
        </w:tabs>
        <w:suppressAutoHyphens w:val="0"/>
        <w:spacing w:line="322" w:lineRule="exact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Условия, порядок, и сроки предоставления субсидий</w:t>
      </w:r>
    </w:p>
    <w:p w:rsidR="00BC1B1F" w:rsidRDefault="00BC1B1F" w:rsidP="00BC1B1F">
      <w:pPr>
        <w:shd w:val="clear" w:color="auto" w:fill="FFFFFF"/>
        <w:tabs>
          <w:tab w:val="left" w:pos="413"/>
        </w:tabs>
        <w:spacing w:line="322" w:lineRule="exact"/>
        <w:ind w:firstLine="709"/>
        <w:rPr>
          <w:color w:val="000000"/>
          <w:sz w:val="28"/>
          <w:szCs w:val="28"/>
        </w:rPr>
      </w:pPr>
    </w:p>
    <w:p w:rsidR="00BC1B1F" w:rsidRDefault="00274631" w:rsidP="00274631">
      <w:pPr>
        <w:shd w:val="clear" w:color="auto" w:fill="FFFFFF"/>
        <w:tabs>
          <w:tab w:val="left" w:pos="413"/>
        </w:tabs>
        <w:suppressAutoHyphens w:val="0"/>
        <w:spacing w:line="322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BC1B1F">
        <w:rPr>
          <w:color w:val="000000"/>
          <w:sz w:val="28"/>
          <w:szCs w:val="28"/>
        </w:rPr>
        <w:t>Получатель субсидии  д</w:t>
      </w:r>
      <w:r>
        <w:rPr>
          <w:color w:val="000000"/>
          <w:sz w:val="28"/>
          <w:szCs w:val="28"/>
        </w:rPr>
        <w:t xml:space="preserve">олжен соответствовать следующим </w:t>
      </w:r>
      <w:r w:rsidR="00BC1B1F">
        <w:rPr>
          <w:color w:val="000000"/>
          <w:sz w:val="28"/>
          <w:szCs w:val="28"/>
        </w:rPr>
        <w:t>требованиям: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bookmarkStart w:id="7" w:name="sub_11282"/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03DFC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03DFC">
        <w:rPr>
          <w:sz w:val="28"/>
          <w:szCs w:val="28"/>
        </w:rPr>
        <w:t xml:space="preserve"> акционерных обществ;</w:t>
      </w:r>
    </w:p>
    <w:bookmarkEnd w:id="7"/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</w:t>
      </w:r>
      <w:hyperlink r:id="rId11" w:history="1">
        <w:r w:rsidRPr="00F241E0">
          <w:rPr>
            <w:rStyle w:val="af2"/>
            <w:rFonts w:cs="Times New Roman CYR"/>
            <w:color w:val="auto"/>
            <w:sz w:val="28"/>
            <w:szCs w:val="28"/>
          </w:rPr>
          <w:t>главой VII</w:t>
        </w:r>
      </w:hyperlink>
      <w:r w:rsidRPr="00F241E0">
        <w:rPr>
          <w:sz w:val="28"/>
          <w:szCs w:val="28"/>
        </w:rPr>
        <w:t xml:space="preserve"> У</w:t>
      </w:r>
      <w:r w:rsidRPr="00203DFC">
        <w:rPr>
          <w:sz w:val="28"/>
          <w:szCs w:val="28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 xml:space="preserve">олучатель субсидии не получает средства из бюджета субъекта Российской Федерации (местного бюджета), из которого планируется </w:t>
      </w:r>
      <w:r w:rsidRPr="00203DFC">
        <w:rPr>
          <w:sz w:val="28"/>
          <w:szCs w:val="28"/>
        </w:rPr>
        <w:lastRenderedPageBreak/>
        <w:t>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 xml:space="preserve">олучатель субсидии не является иностранным агентом в соответствии с </w:t>
      </w:r>
      <w:hyperlink r:id="rId12" w:history="1">
        <w:r w:rsidRPr="00F241E0">
          <w:rPr>
            <w:rStyle w:val="af2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Pr="00203DFC">
        <w:rPr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bookmarkStart w:id="8" w:name="sub_317"/>
      <w:r>
        <w:rPr>
          <w:sz w:val="28"/>
          <w:szCs w:val="28"/>
        </w:rPr>
        <w:t>е</w:t>
      </w:r>
      <w:r w:rsidRPr="00DD6CA3">
        <w:rPr>
          <w:sz w:val="28"/>
          <w:szCs w:val="28"/>
        </w:rPr>
        <w:t>)</w:t>
      </w:r>
      <w:proofErr w:type="gramStart"/>
      <w:r w:rsidRPr="00DD6CA3">
        <w:rPr>
          <w:sz w:val="28"/>
          <w:szCs w:val="28"/>
        </w:rPr>
        <w:t>.</w:t>
      </w:r>
      <w:bookmarkEnd w:id="8"/>
      <w:r w:rsidRPr="00DD6CA3">
        <w:rPr>
          <w:sz w:val="28"/>
          <w:szCs w:val="28"/>
        </w:rPr>
        <w:t>у</w:t>
      </w:r>
      <w:proofErr w:type="gramEnd"/>
      <w:r w:rsidRPr="00203DFC">
        <w:rPr>
          <w:sz w:val="28"/>
          <w:szCs w:val="28"/>
        </w:rPr>
        <w:t xml:space="preserve"> получателя субсидии 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BC1B1F" w:rsidRPr="00203DFC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п</w:t>
      </w:r>
      <w:proofErr w:type="gramEnd"/>
      <w:r w:rsidRPr="00203DFC">
        <w:rPr>
          <w:sz w:val="28"/>
          <w:szCs w:val="28"/>
        </w:rPr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C1B1F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proofErr w:type="gramStart"/>
      <w:r>
        <w:rPr>
          <w:sz w:val="28"/>
          <w:szCs w:val="28"/>
        </w:rPr>
        <w:t>.</w:t>
      </w:r>
      <w:r w:rsidRPr="00203DFC">
        <w:rPr>
          <w:sz w:val="28"/>
          <w:szCs w:val="28"/>
        </w:rPr>
        <w:t>в</w:t>
      </w:r>
      <w:proofErr w:type="gramEnd"/>
      <w:r w:rsidRPr="00203DFC">
        <w:rPr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>
        <w:rPr>
          <w:sz w:val="28"/>
          <w:szCs w:val="28"/>
        </w:rPr>
        <w:t>;</w:t>
      </w:r>
    </w:p>
    <w:p w:rsidR="00BC1B1F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существление получателем субсидии деятельности на территории </w:t>
      </w:r>
      <w:r w:rsidR="00210F78">
        <w:rPr>
          <w:sz w:val="28"/>
          <w:szCs w:val="28"/>
        </w:rPr>
        <w:t>Усть-Донецкого городского поселения</w:t>
      </w:r>
      <w:r>
        <w:rPr>
          <w:sz w:val="28"/>
          <w:szCs w:val="28"/>
        </w:rPr>
        <w:t>;</w:t>
      </w:r>
    </w:p>
    <w:p w:rsidR="00BC1B1F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асчеты с населением за предоставленные коммунальные услуги осуществляются </w:t>
      </w:r>
      <w:r w:rsidRPr="00203DFC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203DFC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 xml:space="preserve">по тарифам, утвержденным постановлениями Региональной службы по тарифам Ростовской области, не превышающим предельных (максимальных) индексов изменения вносимой гражданами платы за коммунальные услуги в муниципальных образованиях </w:t>
      </w:r>
      <w:r w:rsidR="00210F78">
        <w:rPr>
          <w:sz w:val="28"/>
          <w:szCs w:val="28"/>
        </w:rPr>
        <w:t>Усть-Донецкого</w:t>
      </w:r>
      <w:r>
        <w:rPr>
          <w:sz w:val="28"/>
          <w:szCs w:val="28"/>
        </w:rPr>
        <w:t xml:space="preserve"> района, утвержденных распоряжениями Губернатора Ростовской области на очередной финансовый год, с применением постановлений Администрации </w:t>
      </w:r>
      <w:r w:rsidR="00210F78">
        <w:rPr>
          <w:sz w:val="28"/>
          <w:szCs w:val="28"/>
        </w:rPr>
        <w:t>Усть-Донецкого</w:t>
      </w:r>
      <w:r>
        <w:rPr>
          <w:sz w:val="28"/>
          <w:szCs w:val="28"/>
        </w:rPr>
        <w:t xml:space="preserve"> района и Администрации </w:t>
      </w:r>
      <w:r w:rsidR="00210F78">
        <w:rPr>
          <w:sz w:val="28"/>
          <w:szCs w:val="28"/>
        </w:rPr>
        <w:t>Усть-Донецкого</w:t>
      </w:r>
      <w:r>
        <w:rPr>
          <w:sz w:val="28"/>
          <w:szCs w:val="28"/>
        </w:rPr>
        <w:t xml:space="preserve"> городского поселения о приведении размера подлежащей внесению платы граждан за каждый вид коммунальной услуги в соответствии с индексами.</w:t>
      </w:r>
    </w:p>
    <w:p w:rsidR="00BC1B1F" w:rsidRDefault="00BC1B1F" w:rsidP="00BC1B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</w:t>
      </w:r>
      <w:r w:rsidRPr="00D90B81">
        <w:rPr>
          <w:sz w:val="28"/>
          <w:szCs w:val="28"/>
        </w:rPr>
        <w:t>еречень документов и сроки их представления получателем субсидии для подтверждения соответствия требованиям, указанным в пункт</w:t>
      </w:r>
      <w:r>
        <w:rPr>
          <w:sz w:val="28"/>
          <w:szCs w:val="28"/>
        </w:rPr>
        <w:t>е 2.1.</w:t>
      </w:r>
    </w:p>
    <w:p w:rsidR="00BC1B1F" w:rsidRPr="00554B84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а). Документальным подтверждением соответствия получателя субсидии требованиям, предусмотренным в абзацах а)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),ж) - является выписка из ЕГРЮЛ, которая предоставляется на 1 число месяца, предшествующему месяцу в котором подана заявка. Администрация Усть-Донецкого городского поселения может получить выписку из ЕГРЮЛ с использованием сервиса «Предоставление сведений из ЕГРЮЛ/ЕГРИП», размещенного на официальном сайте Федеральной налоговой службы в информационно – телекоммуникационной сети «</w:t>
      </w:r>
      <w:proofErr w:type="spellStart"/>
      <w:r>
        <w:rPr>
          <w:sz w:val="28"/>
          <w:szCs w:val="28"/>
        </w:rPr>
        <w:t>Интренет</w:t>
      </w:r>
      <w:proofErr w:type="spellEnd"/>
      <w:r>
        <w:rPr>
          <w:sz w:val="28"/>
          <w:szCs w:val="28"/>
        </w:rPr>
        <w:t>» (</w:t>
      </w:r>
      <w:hyperlink r:id="rId13" w:history="1">
        <w:r w:rsidRPr="00AC6454">
          <w:rPr>
            <w:rStyle w:val="af0"/>
            <w:sz w:val="28"/>
            <w:szCs w:val="28"/>
            <w:lang w:val="en-US"/>
          </w:rPr>
          <w:t>www</w:t>
        </w:r>
        <w:r w:rsidRPr="00AC6454">
          <w:rPr>
            <w:rStyle w:val="af0"/>
            <w:sz w:val="28"/>
            <w:szCs w:val="28"/>
          </w:rPr>
          <w:t>.</w:t>
        </w:r>
        <w:proofErr w:type="spellStart"/>
        <w:r w:rsidRPr="00AC6454">
          <w:rPr>
            <w:rStyle w:val="af0"/>
            <w:sz w:val="28"/>
            <w:szCs w:val="28"/>
            <w:lang w:val="en-US"/>
          </w:rPr>
          <w:t>nalog</w:t>
        </w:r>
        <w:proofErr w:type="spellEnd"/>
        <w:r w:rsidRPr="00AC6454">
          <w:rPr>
            <w:rStyle w:val="af0"/>
            <w:sz w:val="28"/>
            <w:szCs w:val="28"/>
          </w:rPr>
          <w:t>.</w:t>
        </w:r>
        <w:proofErr w:type="spellStart"/>
        <w:r w:rsidRPr="00AC6454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), по состоянию на дату ее формирования. Получатель субсидии вправе по собственной инициативе представить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Усть-Донецкого городского поселения выписку из ЕГРЮЛ по состоянию на 1-е число месяца, предшествующему месяцу, в котором подана заявка.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б). Документальным подтверждением соответствия получателя субсидии требованиям, предусмотренным в абзацах б)- г)</w:t>
      </w:r>
      <w:proofErr w:type="gramStart"/>
      <w:r>
        <w:rPr>
          <w:sz w:val="28"/>
          <w:szCs w:val="28"/>
        </w:rPr>
        <w:t>,е</w:t>
      </w:r>
      <w:proofErr w:type="gramEnd"/>
      <w:r>
        <w:rPr>
          <w:sz w:val="28"/>
          <w:szCs w:val="28"/>
        </w:rPr>
        <w:t xml:space="preserve">),з)-к) - является гарантийное письмо </w:t>
      </w:r>
      <w:r w:rsidRPr="00D90B81">
        <w:rPr>
          <w:sz w:val="28"/>
          <w:szCs w:val="28"/>
        </w:rPr>
        <w:t>получател</w:t>
      </w:r>
      <w:r>
        <w:rPr>
          <w:sz w:val="28"/>
          <w:szCs w:val="28"/>
        </w:rPr>
        <w:t>я</w:t>
      </w:r>
      <w:r w:rsidRPr="00D90B81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, которое предоставляется на 1 число месяца, предшествующему месяцу в котором подана заявка.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676">
        <w:rPr>
          <w:sz w:val="28"/>
          <w:szCs w:val="28"/>
          <w:shd w:val="clear" w:color="auto" w:fill="FFFFFF"/>
        </w:rPr>
        <w:t>2.3.</w:t>
      </w:r>
      <w:r w:rsidRPr="00C97676">
        <w:rPr>
          <w:sz w:val="28"/>
          <w:szCs w:val="28"/>
        </w:rPr>
        <w:t xml:space="preserve">Порядок и сроки проведения проверки на соответствие получателя субсидии требованиям, указанным в пункте 2.1 настоящего Положения осуществляется в соответствии с пунктом </w:t>
      </w:r>
      <w:r>
        <w:rPr>
          <w:sz w:val="28"/>
          <w:szCs w:val="28"/>
        </w:rPr>
        <w:t>3.6</w:t>
      </w:r>
      <w:r w:rsidRPr="00C97676">
        <w:rPr>
          <w:sz w:val="28"/>
          <w:szCs w:val="28"/>
        </w:rPr>
        <w:t xml:space="preserve"> настоящего положения.</w:t>
      </w:r>
    </w:p>
    <w:p w:rsidR="00BC1B1F" w:rsidRPr="001D069B" w:rsidRDefault="00BC1B1F" w:rsidP="00BC1B1F">
      <w:pPr>
        <w:ind w:firstLine="709"/>
        <w:jc w:val="both"/>
        <w:rPr>
          <w:sz w:val="28"/>
          <w:szCs w:val="28"/>
        </w:rPr>
      </w:pPr>
    </w:p>
    <w:p w:rsidR="00BC1B1F" w:rsidRDefault="00274631" w:rsidP="00274631">
      <w:pPr>
        <w:shd w:val="clear" w:color="auto" w:fill="FFFFFF"/>
        <w:tabs>
          <w:tab w:val="left" w:pos="413"/>
          <w:tab w:val="left" w:pos="993"/>
        </w:tabs>
        <w:suppressAutoHyphens w:val="0"/>
        <w:spacing w:line="322" w:lineRule="exact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C1B1F">
        <w:rPr>
          <w:color w:val="000000"/>
          <w:sz w:val="28"/>
          <w:szCs w:val="28"/>
        </w:rPr>
        <w:t xml:space="preserve">Порядок предоставления и рассмотрения </w:t>
      </w:r>
    </w:p>
    <w:p w:rsidR="00BC1B1F" w:rsidRDefault="00BC1B1F" w:rsidP="00BC1B1F">
      <w:pPr>
        <w:shd w:val="clear" w:color="auto" w:fill="FFFFFF"/>
        <w:tabs>
          <w:tab w:val="left" w:pos="413"/>
        </w:tabs>
        <w:spacing w:line="322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заявок на получение субсидии</w:t>
      </w:r>
    </w:p>
    <w:p w:rsidR="00BC1B1F" w:rsidRDefault="00BC1B1F" w:rsidP="00BC1B1F">
      <w:pPr>
        <w:shd w:val="clear" w:color="auto" w:fill="FFFFFF"/>
        <w:tabs>
          <w:tab w:val="left" w:pos="413"/>
        </w:tabs>
        <w:spacing w:line="322" w:lineRule="exact"/>
        <w:ind w:firstLine="709"/>
        <w:jc w:val="center"/>
        <w:rPr>
          <w:color w:val="000000"/>
          <w:sz w:val="28"/>
          <w:szCs w:val="28"/>
        </w:rPr>
      </w:pPr>
    </w:p>
    <w:p w:rsidR="00BC1B1F" w:rsidRDefault="00274631" w:rsidP="00274631">
      <w:pPr>
        <w:shd w:val="clear" w:color="auto" w:fill="FFFFFF"/>
        <w:tabs>
          <w:tab w:val="left" w:pos="413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BC1B1F">
        <w:rPr>
          <w:color w:val="000000"/>
          <w:sz w:val="28"/>
          <w:szCs w:val="28"/>
        </w:rPr>
        <w:t>Предприятия, претендующие на получение субсидии в очередном году, направляют нарочно в Администрацию Усть-Донецкого городского поселения предложение - заявку на получение субсидии (сопроводительным письмом с указанием прилагаемых документов с подписью руководителя организации) с приложением следующих документов: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</w:t>
      </w:r>
      <w:r w:rsidRPr="00282343">
        <w:rPr>
          <w:sz w:val="28"/>
          <w:szCs w:val="28"/>
        </w:rPr>
        <w:t xml:space="preserve">о предоставлении Субсидии по форме </w:t>
      </w:r>
      <w:r w:rsidRPr="00431E75">
        <w:rPr>
          <w:sz w:val="28"/>
          <w:szCs w:val="28"/>
        </w:rPr>
        <w:t xml:space="preserve">согласно </w:t>
      </w:r>
      <w:hyperlink w:anchor="Par1829" w:history="1">
        <w:r w:rsidRPr="00431E75">
          <w:rPr>
            <w:sz w:val="28"/>
            <w:szCs w:val="28"/>
          </w:rPr>
          <w:t>приложению №1</w:t>
        </w:r>
      </w:hyperlink>
      <w:r w:rsidRPr="00431E75">
        <w:rPr>
          <w:sz w:val="28"/>
          <w:szCs w:val="28"/>
        </w:rPr>
        <w:t xml:space="preserve"> к</w:t>
      </w:r>
      <w:r w:rsidRPr="00282343">
        <w:rPr>
          <w:sz w:val="28"/>
          <w:szCs w:val="28"/>
        </w:rPr>
        <w:t xml:space="preserve"> настоящему </w:t>
      </w:r>
      <w:r>
        <w:rPr>
          <w:sz w:val="28"/>
          <w:szCs w:val="28"/>
        </w:rPr>
        <w:t>Положению</w:t>
      </w:r>
      <w:r w:rsidRPr="00282343">
        <w:rPr>
          <w:sz w:val="28"/>
          <w:szCs w:val="28"/>
        </w:rPr>
        <w:t xml:space="preserve"> за подписью руководителя (иного уполномоченного л</w:t>
      </w:r>
      <w:r>
        <w:rPr>
          <w:sz w:val="28"/>
          <w:szCs w:val="28"/>
        </w:rPr>
        <w:t>ица) получателя субсидии;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полномочия руководителя предприятия;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обязательства предприятия о соблюдении требований предоставления субсидии, указанные в пункте 2.1 настоящего Положения;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согласие руководителя предприятия на проведение Администрацией Усть-Донецкого городского поселения и органами муниципального финансового контроля проверок </w:t>
      </w:r>
      <w:proofErr w:type="gramStart"/>
      <w:r>
        <w:rPr>
          <w:sz w:val="28"/>
          <w:szCs w:val="28"/>
        </w:rPr>
        <w:t>соблюдении</w:t>
      </w:r>
      <w:proofErr w:type="gramEnd"/>
      <w:r>
        <w:rPr>
          <w:sz w:val="28"/>
          <w:szCs w:val="28"/>
        </w:rPr>
        <w:t xml:space="preserve"> условий и порядка использования выделяемой субсидии;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расчетных или корреспондентских счетах, открытых получателями субсидий в учреждениях Центрального банка Российской Федерации или в кредитных организациях, на которые перечисляется субсидия. </w:t>
      </w:r>
      <w:r>
        <w:rPr>
          <w:sz w:val="28"/>
          <w:szCs w:val="28"/>
        </w:rPr>
        <w:lastRenderedPageBreak/>
        <w:t>В случае изменения расчетного счета предприятия направляют в Администрацию Усть-Донецкого городского поселения в течение 3 рабочих дней письмо-уведомление с указанием новых данных;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планового объема субсидии на очередной финансовый год, выполненный в соответствии с </w:t>
      </w:r>
      <w:r w:rsidRPr="00F241E0">
        <w:rPr>
          <w:sz w:val="28"/>
          <w:szCs w:val="28"/>
        </w:rPr>
        <w:t>пунктом 5.1</w:t>
      </w:r>
      <w:r>
        <w:rPr>
          <w:sz w:val="28"/>
          <w:szCs w:val="28"/>
        </w:rPr>
        <w:t>настоящего Положения. К расчету планового объема субсидии прилагается информация  о плановых объемах предоставления коммунальных услуг населению с помесячной разбивкой;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публикацию (размещение) в информационно телекоммуникационной сети «Интернет» информации о получателе субсидии, связанной с предоставлением субсидии.</w:t>
      </w:r>
    </w:p>
    <w:p w:rsidR="00BC1B1F" w:rsidRPr="00274631" w:rsidRDefault="00274631" w:rsidP="002746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BC1B1F" w:rsidRPr="00274631">
        <w:rPr>
          <w:sz w:val="28"/>
          <w:szCs w:val="28"/>
        </w:rPr>
        <w:t>Получатель субсидии несет ответственность в соответствии с действующим законодательством Российской Федерации за предоставление Управлению заведомо недостоверной информации.</w:t>
      </w:r>
    </w:p>
    <w:p w:rsidR="00BC1B1F" w:rsidRDefault="00274631" w:rsidP="0027463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C1B1F" w:rsidRPr="00FB2B51">
        <w:rPr>
          <w:sz w:val="28"/>
          <w:szCs w:val="28"/>
        </w:rPr>
        <w:t xml:space="preserve">Документы, входящие в состав </w:t>
      </w:r>
      <w:r w:rsidR="00BC1B1F">
        <w:rPr>
          <w:sz w:val="28"/>
          <w:szCs w:val="28"/>
        </w:rPr>
        <w:t>заявки</w:t>
      </w:r>
      <w:r w:rsidR="00BC1B1F" w:rsidRPr="00FB2B51">
        <w:rPr>
          <w:sz w:val="28"/>
          <w:szCs w:val="28"/>
        </w:rPr>
        <w:t>, должны быть пронумерованы, прошиты и скреплены печатью с подписью уполномоченного лица.</w:t>
      </w:r>
    </w:p>
    <w:p w:rsidR="00BC1B1F" w:rsidRDefault="00274631" w:rsidP="0027463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C1B1F">
        <w:rPr>
          <w:sz w:val="28"/>
          <w:szCs w:val="28"/>
        </w:rPr>
        <w:t>Заявление, содержащее все документы, в день его поступления регистрируется с присвоением ему входящего номера согласно очередности предоставления даты и времени поступления в системе электронного делопроизводства «Дело».</w:t>
      </w:r>
    </w:p>
    <w:p w:rsidR="00BC1B1F" w:rsidRPr="00FB2B51" w:rsidRDefault="00274631" w:rsidP="0027463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C1B1F">
        <w:rPr>
          <w:sz w:val="28"/>
          <w:szCs w:val="28"/>
        </w:rPr>
        <w:t>Для рассмотрения  заявки прилагаемых к ним документов, а так же согласования размера субсидии, Администрацией Усть-Донецкого городского поселениям создается комиссия по вопросам предоставления субсидии (далее - комиссия). Состав комиссии утверждается приказом Управления в течение 3 рабочих дней со дня опубликования настоящего Положения.</w:t>
      </w:r>
    </w:p>
    <w:p w:rsidR="00BC1B1F" w:rsidRDefault="00274631" w:rsidP="0027463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="00BC1B1F">
        <w:rPr>
          <w:sz w:val="28"/>
          <w:szCs w:val="28"/>
        </w:rPr>
        <w:t>Комиссия в срок не более 5 рабочих дней с момента предоставления заявок осуществляет проверку представленных предприятиями документов на предмет соответствия требованиям пункта 2.1 настоящего положения.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документов Комиссия в срок не более 3 рабочих дней со дня окончания проверки заявок принимает решение о предоставлении субсидии или об отказе в ее предоставлении.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предоставлении субсидии является: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соответствие представленных документов требованиям, определенным пунктами 2.1, 3.1 настоящего Положения; 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предоставление (предоставление в неполном объеме) указанных документов;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бюджетных ассигнований, предусмотренных в местном  бюджете на соответствующий финансовый год на цели, указанные в пункте 1.2. раздела 1 настоящего положения.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4631">
        <w:rPr>
          <w:sz w:val="28"/>
          <w:szCs w:val="28"/>
        </w:rPr>
        <w:t>6</w:t>
      </w:r>
      <w:r>
        <w:rPr>
          <w:sz w:val="28"/>
          <w:szCs w:val="28"/>
        </w:rPr>
        <w:t>. В срок не более 3 рабочих дней со дня принятия решения о предоставлении субсидии либо отказе в предоставлении субсидии Комиссия направляет предприятиям письменное уведомление о принятом решении.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об отказе в предоставлении субсидии  в уведомлении указываются основания соответствующего отказа. Данное </w:t>
      </w:r>
      <w:r>
        <w:rPr>
          <w:sz w:val="28"/>
          <w:szCs w:val="28"/>
        </w:rPr>
        <w:lastRenderedPageBreak/>
        <w:t>решение может быть обжаловано в соответствие с действующим законодательством Российской Федерации. Предприятия, получившие отказ в предоставлении субсидии, вправе повторно обратиться за предоставлением субсидии после устранения нарушений, послуживших основанием для отказа в предоставлении субсидии.</w:t>
      </w:r>
    </w:p>
    <w:p w:rsidR="00BC1B1F" w:rsidRPr="00274631" w:rsidRDefault="00274631" w:rsidP="00274631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BC1B1F" w:rsidRPr="00274631">
        <w:rPr>
          <w:sz w:val="28"/>
          <w:szCs w:val="28"/>
        </w:rPr>
        <w:t>После рассмотрения документов, указанных в пунктах</w:t>
      </w:r>
      <w:proofErr w:type="gramStart"/>
      <w:r w:rsidR="00BC1B1F" w:rsidRPr="00274631">
        <w:rPr>
          <w:sz w:val="28"/>
          <w:szCs w:val="28"/>
        </w:rPr>
        <w:t>2</w:t>
      </w:r>
      <w:proofErr w:type="gramEnd"/>
      <w:r w:rsidR="00BC1B1F" w:rsidRPr="00274631">
        <w:rPr>
          <w:sz w:val="28"/>
          <w:szCs w:val="28"/>
        </w:rPr>
        <w:t>.1, 3.1 настоящего Положения, при условии  соответствия предприятий заявленным требованиям,  указанным в пункте 2.1 настоящего Положения, Администрация Усть-Донецкого городского поселения в срок не более3 рабочих дней готовит приказ о предоставлении субсидии в целях ограничения роста размера платы граждан за коммунальные услуги в текущем финансовом году (далее - приказ).</w:t>
      </w:r>
    </w:p>
    <w:p w:rsidR="00BC1B1F" w:rsidRPr="00ED5A03" w:rsidRDefault="00BC1B1F" w:rsidP="00BC1B1F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44EE">
        <w:rPr>
          <w:sz w:val="28"/>
          <w:szCs w:val="28"/>
        </w:rPr>
        <w:t xml:space="preserve">В срок не позднее 14-го </w:t>
      </w:r>
      <w:proofErr w:type="gramStart"/>
      <w:r w:rsidRPr="00F344EE">
        <w:rPr>
          <w:sz w:val="28"/>
          <w:szCs w:val="28"/>
        </w:rPr>
        <w:t xml:space="preserve">календарного дня, следующего за днем </w:t>
      </w:r>
      <w:r>
        <w:rPr>
          <w:sz w:val="28"/>
          <w:szCs w:val="28"/>
        </w:rPr>
        <w:t>издания</w:t>
      </w:r>
      <w:r w:rsidRPr="00F344EE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Администрация Усть-Донецкого городского поселения</w:t>
      </w:r>
      <w:r w:rsidRPr="00F344EE">
        <w:rPr>
          <w:sz w:val="28"/>
          <w:szCs w:val="28"/>
        </w:rPr>
        <w:t xml:space="preserve"> размещает</w:t>
      </w:r>
      <w:proofErr w:type="gramEnd"/>
      <w:r w:rsidRPr="00F344EE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Усть-Донецкого городского поселения.</w:t>
      </w:r>
    </w:p>
    <w:p w:rsidR="00BC1B1F" w:rsidRDefault="00BC1B1F" w:rsidP="00BC1B1F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выпуска приказа, указанного в пункте 3.8 настоящего Положения, Администрация Усть-Донецкого городского поселения в срок не более 5 рабочих дней направляет предприятию проект соглашения на предоставление субсидии в целях ограничения роста размера платы граждан  за коммунальные услуги в текущем году. </w:t>
      </w:r>
    </w:p>
    <w:p w:rsidR="00BC1B1F" w:rsidRDefault="00BC1B1F" w:rsidP="00BC1B1F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в течение не более 4 рабочих дней со дня получения проекта соглашения направляет в Администрацию Усть-Донецкого городского поселения соглашение, подписанное должностным лицом, имеющим право действовать от имени такого получателя субсидии.</w:t>
      </w:r>
    </w:p>
    <w:p w:rsidR="00BC1B1F" w:rsidRDefault="00BC1B1F" w:rsidP="00BC1B1F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признается уклонившимся от заключения соглашения в случае, если по истечении 5 рабочих дней со дня получения проекта соглашения не направил Администрации соглашение, подписанное лицом, имеющим право действовать от имени такого получателя субсидий.</w:t>
      </w:r>
    </w:p>
    <w:p w:rsidR="00BC1B1F" w:rsidRPr="007362A5" w:rsidRDefault="00BC1B1F" w:rsidP="00BC1B1F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362A5">
        <w:rPr>
          <w:sz w:val="28"/>
          <w:szCs w:val="28"/>
        </w:rPr>
        <w:t>Заключение соглашений о предоставлении субсидий из бюджета субъекта Российской Федерации, местного бюджета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 осуществляется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(в случае если источником финансового обеспечения расходных обязательств субъекта Российской Федерации</w:t>
      </w:r>
      <w:proofErr w:type="gramEnd"/>
      <w:r w:rsidRPr="007362A5">
        <w:rPr>
          <w:sz w:val="28"/>
          <w:szCs w:val="28"/>
        </w:rPr>
        <w:t xml:space="preserve"> (</w:t>
      </w:r>
      <w:proofErr w:type="gramStart"/>
      <w:r w:rsidRPr="007362A5">
        <w:rPr>
          <w:sz w:val="28"/>
          <w:szCs w:val="28"/>
        </w:rPr>
        <w:t>муниципального образования) по предоставлению указанных субсидий являются межбюджетные трансферты, имеющие целевое назначение, из федерального бюджета бюджету субъекта Российской Федерации).</w:t>
      </w:r>
      <w:proofErr w:type="gramEnd"/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1B1F" w:rsidRPr="00FD5477" w:rsidRDefault="00BC1B1F" w:rsidP="00BC1B1F">
      <w:pPr>
        <w:pStyle w:val="af1"/>
        <w:numPr>
          <w:ilvl w:val="0"/>
          <w:numId w:val="1"/>
        </w:numPr>
        <w:jc w:val="center"/>
        <w:rPr>
          <w:sz w:val="28"/>
          <w:szCs w:val="28"/>
        </w:rPr>
      </w:pPr>
      <w:r w:rsidRPr="00FD5477">
        <w:rPr>
          <w:sz w:val="28"/>
          <w:szCs w:val="28"/>
        </w:rPr>
        <w:t xml:space="preserve">Порядок проведение отбора, получение </w:t>
      </w:r>
    </w:p>
    <w:p w:rsidR="00BC1B1F" w:rsidRDefault="00BC1B1F" w:rsidP="00BC1B1F">
      <w:pPr>
        <w:ind w:firstLine="709"/>
        <w:jc w:val="center"/>
        <w:rPr>
          <w:sz w:val="28"/>
          <w:szCs w:val="28"/>
        </w:rPr>
      </w:pPr>
      <w:r w:rsidRPr="00FD5477">
        <w:rPr>
          <w:sz w:val="28"/>
          <w:szCs w:val="28"/>
        </w:rPr>
        <w:t>субсидии в системе «Электронный бюджет»</w:t>
      </w:r>
    </w:p>
    <w:p w:rsidR="00BC1B1F" w:rsidRPr="00FD5477" w:rsidRDefault="00BC1B1F" w:rsidP="00BC1B1F">
      <w:pPr>
        <w:ind w:firstLine="709"/>
        <w:jc w:val="center"/>
        <w:rPr>
          <w:sz w:val="28"/>
          <w:szCs w:val="28"/>
        </w:rPr>
      </w:pP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4.1. Определение порядка взаимодействия: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lastRenderedPageBreak/>
        <w:t>- обеспечение доступа к системе «Электронный бюджет» с использованием федеральной государственной информационной системы «Единая система идентификац</w:t>
      </w:r>
      <w:proofErr w:type="gramStart"/>
      <w:r w:rsidRPr="00FD5477">
        <w:rPr>
          <w:sz w:val="28"/>
          <w:szCs w:val="28"/>
        </w:rPr>
        <w:t>ии и ау</w:t>
      </w:r>
      <w:proofErr w:type="gramEnd"/>
      <w:r w:rsidRPr="00FD5477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</w:t>
      </w:r>
      <w:r>
        <w:rPr>
          <w:sz w:val="28"/>
          <w:szCs w:val="28"/>
        </w:rPr>
        <w:t>Администрация Усть-Донецкого городского поселения</w:t>
      </w:r>
      <w:r w:rsidRPr="00FD5477">
        <w:rPr>
          <w:sz w:val="28"/>
          <w:szCs w:val="28"/>
        </w:rPr>
        <w:t xml:space="preserve"> осуществляет взаимодействие с участниками отбора с использованием документов в электронной форме в системе «Электронный бюджет»;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осуществляется в случае, если правовым актом предусмотрено участие иного юридического лица в проведении отбора, с указанием в правовом акте перечня передаваемых полномочий;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proofErr w:type="gramStart"/>
      <w:r w:rsidRPr="00FD5477">
        <w:rPr>
          <w:sz w:val="28"/>
          <w:szCs w:val="28"/>
        </w:rPr>
        <w:t xml:space="preserve">- </w:t>
      </w:r>
      <w:r>
        <w:rPr>
          <w:sz w:val="28"/>
          <w:szCs w:val="28"/>
        </w:rPr>
        <w:t>Администрация Усть-Донецкого городского поселения</w:t>
      </w:r>
      <w:r w:rsidRPr="00FD5477">
        <w:rPr>
          <w:sz w:val="28"/>
          <w:szCs w:val="28"/>
        </w:rPr>
        <w:t xml:space="preserve"> не вправе требовать от участника отбора представления документов и информации в целях подтверждения соответствия участника отбора требованиям, определенным правовым актом в соответствии с </w:t>
      </w:r>
      <w:hyperlink w:anchor="sub_1128" w:history="1">
        <w:r w:rsidRPr="00FD5477">
          <w:rPr>
            <w:rStyle w:val="af0"/>
            <w:sz w:val="28"/>
            <w:szCs w:val="28"/>
          </w:rPr>
          <w:t>п. 2.1</w:t>
        </w:r>
      </w:hyperlink>
      <w:r w:rsidRPr="00FD5477">
        <w:rPr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>
        <w:rPr>
          <w:sz w:val="28"/>
          <w:szCs w:val="28"/>
        </w:rPr>
        <w:t>Управления</w:t>
      </w:r>
      <w:r w:rsidRPr="00FD5477">
        <w:rPr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</w:t>
      </w:r>
      <w:proofErr w:type="gramEnd"/>
      <w:r w:rsidRPr="00FD5477">
        <w:rPr>
          <w:sz w:val="28"/>
          <w:szCs w:val="28"/>
        </w:rPr>
        <w:t xml:space="preserve"> и информацию </w:t>
      </w:r>
      <w:r>
        <w:rPr>
          <w:sz w:val="28"/>
          <w:szCs w:val="28"/>
        </w:rPr>
        <w:t>Управлению</w:t>
      </w:r>
      <w:r w:rsidRPr="00FD5477">
        <w:rPr>
          <w:sz w:val="28"/>
          <w:szCs w:val="28"/>
        </w:rPr>
        <w:t xml:space="preserve"> по собственной инициативе;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проверка участника отбора на соответствие требованиям, определенным пунктом 2.1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подтверждение соответствия участника отбора требованиям, определенным правовым актом в соответствии с пунктом 2.1, 4.1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4.2. Определение порядка формирования и подачи участниками отбора заявок: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</w:t>
      </w:r>
      <w:r w:rsidRPr="00FD5477">
        <w:rPr>
          <w:sz w:val="28"/>
          <w:szCs w:val="28"/>
        </w:rPr>
        <w:lastRenderedPageBreak/>
        <w:t>преобразованных в электронную форму путем сканирования), представление которых предусмотрено в объявлении о проведении отбора;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подписание заявки осуществляется: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усиленной квалифицированной </w:t>
      </w:r>
      <w:hyperlink r:id="rId14" w:history="1">
        <w:r w:rsidRPr="00FD5477">
          <w:rPr>
            <w:rStyle w:val="af0"/>
            <w:sz w:val="28"/>
            <w:szCs w:val="28"/>
          </w:rPr>
          <w:t>электронной подписью</w:t>
        </w:r>
      </w:hyperlink>
      <w:r w:rsidRPr="00FD5477">
        <w:rPr>
          <w:sz w:val="28"/>
          <w:szCs w:val="28"/>
        </w:rPr>
        <w:t xml:space="preserve"> руководителя участника отбора или уполномоченного им лица (для юридических лиц и индивидуальных предпринимателей);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простой </w:t>
      </w:r>
      <w:hyperlink r:id="rId15" w:history="1">
        <w:r w:rsidRPr="00FD5477">
          <w:rPr>
            <w:rStyle w:val="af0"/>
            <w:sz w:val="28"/>
            <w:szCs w:val="28"/>
          </w:rPr>
          <w:t>электронной подписью</w:t>
        </w:r>
      </w:hyperlink>
      <w:r w:rsidRPr="00FD5477">
        <w:rPr>
          <w:sz w:val="28"/>
          <w:szCs w:val="28"/>
        </w:rPr>
        <w:t xml:space="preserve">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FD5477">
        <w:rPr>
          <w:sz w:val="28"/>
          <w:szCs w:val="28"/>
        </w:rPr>
        <w:t>ии и ау</w:t>
      </w:r>
      <w:proofErr w:type="gramEnd"/>
      <w:r w:rsidRPr="00FD5477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участник отбора должен соответствовать требованиям в соответствии с </w:t>
      </w:r>
      <w:hyperlink w:anchor="sub_1128" w:history="1">
        <w:r w:rsidRPr="00FD5477">
          <w:rPr>
            <w:rStyle w:val="af0"/>
            <w:sz w:val="28"/>
            <w:szCs w:val="28"/>
          </w:rPr>
          <w:t>пунктом</w:t>
        </w:r>
      </w:hyperlink>
      <w:r w:rsidRPr="00FD5477">
        <w:rPr>
          <w:sz w:val="28"/>
          <w:szCs w:val="28"/>
        </w:rPr>
        <w:t xml:space="preserve"> 2.1 настоящего Порядка по состоянию на даты рассмотрения заявки и заключения соглашения;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содержание заявок, в том числе информацию об участнике отбора, документы, подтверждающие соответствие участника отбора требованиям, установленным пунктом 2.1 Порядка, размер запрашиваемой субсидии, должно соответствовать требованиям, предусмотренным пунктом </w:t>
      </w:r>
      <w:r>
        <w:rPr>
          <w:sz w:val="28"/>
          <w:szCs w:val="28"/>
        </w:rPr>
        <w:t>5</w:t>
      </w:r>
      <w:r w:rsidRPr="00FD5477">
        <w:rPr>
          <w:sz w:val="28"/>
          <w:szCs w:val="28"/>
        </w:rPr>
        <w:t>.1 настоящего Порядка.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4.3. Определение порядка рассмотрения и оценки заявок, а также определения победителей отбора: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</w:t>
      </w:r>
      <w:r w:rsidR="004F09E2">
        <w:rPr>
          <w:sz w:val="28"/>
          <w:szCs w:val="28"/>
        </w:rPr>
        <w:t>Администрации Усть-Донецкого городского поселения</w:t>
      </w:r>
      <w:r w:rsidRPr="00FD5477">
        <w:rPr>
          <w:sz w:val="28"/>
          <w:szCs w:val="28"/>
        </w:rPr>
        <w:t>, а также комиссии должен быть открыт доступ в систему «Электронный бюджет» к заявкам для их рассмотрения (в случае если получатель субсидии определяется по результатам запроса предложений);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 автоматическое формирование протокола вскрытия заявок на </w:t>
      </w:r>
      <w:hyperlink r:id="rId16" w:history="1">
        <w:r w:rsidRPr="00FD5477">
          <w:rPr>
            <w:rStyle w:val="af0"/>
            <w:sz w:val="28"/>
            <w:szCs w:val="28"/>
          </w:rPr>
          <w:t>едином портале</w:t>
        </w:r>
      </w:hyperlink>
      <w:r w:rsidRPr="00FD5477">
        <w:rPr>
          <w:sz w:val="28"/>
          <w:szCs w:val="28"/>
        </w:rPr>
        <w:t xml:space="preserve"> и подписание его усиленной квалифицированной </w:t>
      </w:r>
      <w:hyperlink r:id="rId17" w:history="1">
        <w:r w:rsidRPr="00FD5477">
          <w:rPr>
            <w:rStyle w:val="af0"/>
            <w:sz w:val="28"/>
            <w:szCs w:val="28"/>
          </w:rPr>
          <w:t>электронной подписью</w:t>
        </w:r>
      </w:hyperlink>
      <w:r w:rsidRPr="00FD5477">
        <w:rPr>
          <w:sz w:val="28"/>
          <w:szCs w:val="28"/>
        </w:rPr>
        <w:t xml:space="preserve"> представителя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автоматическое формирование протокола рассмотрения заявок на </w:t>
      </w:r>
      <w:hyperlink r:id="rId18" w:history="1">
        <w:r w:rsidRPr="00FD5477">
          <w:rPr>
            <w:rStyle w:val="af0"/>
            <w:sz w:val="28"/>
            <w:szCs w:val="28"/>
          </w:rPr>
          <w:t>едином портале</w:t>
        </w:r>
      </w:hyperlink>
      <w:r w:rsidRPr="00FD5477">
        <w:rPr>
          <w:sz w:val="28"/>
          <w:szCs w:val="28"/>
        </w:rPr>
        <w:t xml:space="preserve"> на основании результатов рассмотрения заявок и подписание его усиленной квалифицированной </w:t>
      </w:r>
      <w:hyperlink r:id="rId19" w:history="1">
        <w:r w:rsidRPr="00FD5477">
          <w:rPr>
            <w:rStyle w:val="af0"/>
            <w:sz w:val="28"/>
            <w:szCs w:val="28"/>
          </w:rPr>
          <w:t>электронной подписью</w:t>
        </w:r>
      </w:hyperlink>
      <w:r w:rsidRPr="00FD5477">
        <w:rPr>
          <w:sz w:val="28"/>
          <w:szCs w:val="28"/>
        </w:rPr>
        <w:t xml:space="preserve"> председателя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- ранжирование поступивших заявок, определяется:</w:t>
      </w:r>
    </w:p>
    <w:p w:rsidR="00BC1B1F" w:rsidRPr="00FD5477" w:rsidRDefault="00BC1B1F" w:rsidP="00BC1B1F">
      <w:pPr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>при проведении отбора путем запроса предложений - исходя из очередности поступления заявок;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477">
        <w:rPr>
          <w:sz w:val="28"/>
          <w:szCs w:val="28"/>
        </w:rPr>
        <w:t xml:space="preserve">- автоматическое формирование протокола подведения итогов отбора на </w:t>
      </w:r>
      <w:hyperlink r:id="rId20" w:history="1">
        <w:r w:rsidRPr="00FD5477">
          <w:rPr>
            <w:rStyle w:val="af0"/>
            <w:sz w:val="28"/>
            <w:szCs w:val="28"/>
          </w:rPr>
          <w:t>едином портале</w:t>
        </w:r>
      </w:hyperlink>
      <w:r w:rsidRPr="00FD5477">
        <w:rPr>
          <w:sz w:val="28"/>
          <w:szCs w:val="28"/>
        </w:rPr>
        <w:t xml:space="preserve"> на основании результатов определения победителя </w:t>
      </w:r>
      <w:r w:rsidRPr="00FD5477">
        <w:rPr>
          <w:sz w:val="28"/>
          <w:szCs w:val="28"/>
        </w:rPr>
        <w:lastRenderedPageBreak/>
        <w:t xml:space="preserve">(победителей) отбора и подписание его усиленной квалифицированной </w:t>
      </w:r>
      <w:hyperlink r:id="rId21" w:history="1">
        <w:r w:rsidRPr="00FD5477">
          <w:rPr>
            <w:rStyle w:val="af0"/>
            <w:sz w:val="28"/>
            <w:szCs w:val="28"/>
          </w:rPr>
          <w:t>электронной подписью</w:t>
        </w:r>
      </w:hyperlink>
      <w:r w:rsidRPr="00FD5477">
        <w:rPr>
          <w:sz w:val="28"/>
          <w:szCs w:val="28"/>
        </w:rPr>
        <w:t xml:space="preserve"> председателя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</w:p>
    <w:p w:rsidR="00BC1B1F" w:rsidRPr="00FD5477" w:rsidRDefault="00BC1B1F" w:rsidP="004F09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B1F" w:rsidRDefault="00BC1B1F" w:rsidP="00BC1B1F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spacing w:line="322" w:lineRule="exact"/>
        <w:ind w:left="0" w:hanging="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расчета суммы субсидии</w:t>
      </w:r>
    </w:p>
    <w:p w:rsidR="00BC1B1F" w:rsidRDefault="00BC1B1F" w:rsidP="00BC1B1F">
      <w:pPr>
        <w:shd w:val="clear" w:color="auto" w:fill="FFFFFF"/>
        <w:tabs>
          <w:tab w:val="left" w:pos="413"/>
        </w:tabs>
        <w:spacing w:line="322" w:lineRule="exact"/>
        <w:ind w:left="720"/>
        <w:rPr>
          <w:color w:val="000000"/>
          <w:sz w:val="28"/>
          <w:szCs w:val="28"/>
        </w:rPr>
      </w:pP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Расчет суммы субсидии за коммунальные услуги, подлежащей перечислению предприятиям за отчетный период, производится по формулам: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 В целях ограничения платы от утвержденных тарифов: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= (Т-ТхУ) х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, 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С-</w:t>
      </w:r>
      <w:proofErr w:type="gramEnd"/>
      <w:r>
        <w:rPr>
          <w:color w:val="000000"/>
          <w:sz w:val="28"/>
          <w:szCs w:val="28"/>
        </w:rPr>
        <w:t xml:space="preserve"> сумма субсидии за коммунальные услуги, подлежащая перечислению предприятию за отчетный период;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Т-</w:t>
      </w:r>
      <w:proofErr w:type="gramEnd"/>
      <w:r>
        <w:rPr>
          <w:color w:val="000000"/>
          <w:sz w:val="28"/>
          <w:szCs w:val="28"/>
        </w:rPr>
        <w:t xml:space="preserve"> тариф за единицу коммунальной услуги, утвержденный постановлением Региональной службы по тарифам Ростовской области на очередной финансовый год;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– уровни платежей граждан за коммунальные услуги, утвержденные постановлениями Администрации </w:t>
      </w:r>
      <w:r w:rsidR="004F09E2">
        <w:rPr>
          <w:color w:val="000000"/>
          <w:sz w:val="28"/>
          <w:szCs w:val="28"/>
        </w:rPr>
        <w:t>Усть-Донецкого</w:t>
      </w:r>
      <w:r>
        <w:rPr>
          <w:color w:val="000000"/>
          <w:sz w:val="28"/>
          <w:szCs w:val="28"/>
        </w:rPr>
        <w:t xml:space="preserve"> городского поселения на очередной финансовый год;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объем</w:t>
      </w:r>
      <w:proofErr w:type="gramEnd"/>
      <w:r>
        <w:rPr>
          <w:color w:val="000000"/>
          <w:sz w:val="28"/>
          <w:szCs w:val="28"/>
        </w:rPr>
        <w:t xml:space="preserve"> предоставленных коммунальных услуг населению за отчетный период.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 В целях ограничения платы от утвержденных нормативов потребления коммунальных услуг: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= Т</w:t>
      </w:r>
      <w:r>
        <w:rPr>
          <w:color w:val="000000"/>
          <w:szCs w:val="28"/>
        </w:rPr>
        <w:t>н</w:t>
      </w:r>
      <w:r>
        <w:rPr>
          <w:color w:val="000000"/>
          <w:sz w:val="28"/>
          <w:szCs w:val="28"/>
        </w:rPr>
        <w:t>х</w:t>
      </w:r>
      <w:r w:rsidRPr="006B545A"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  <w:lang w:val="en-US"/>
        </w:rPr>
        <w:t>N</w:t>
      </w:r>
      <w:proofErr w:type="gramEnd"/>
      <w:r>
        <w:rPr>
          <w:color w:val="000000"/>
          <w:sz w:val="28"/>
          <w:szCs w:val="28"/>
        </w:rPr>
        <w:t>х К) х Ч,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С-</w:t>
      </w:r>
      <w:proofErr w:type="gramEnd"/>
      <w:r>
        <w:rPr>
          <w:color w:val="000000"/>
          <w:sz w:val="28"/>
          <w:szCs w:val="28"/>
        </w:rPr>
        <w:t xml:space="preserve"> сумма субсидии за коммунальные услуги, подлежащая перечислению предприятию за отчетный период;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>
        <w:rPr>
          <w:color w:val="000000"/>
          <w:sz w:val="22"/>
          <w:szCs w:val="28"/>
        </w:rPr>
        <w:t>н</w:t>
      </w:r>
      <w:r>
        <w:rPr>
          <w:color w:val="000000"/>
          <w:sz w:val="28"/>
          <w:szCs w:val="28"/>
        </w:rPr>
        <w:t xml:space="preserve"> – тариф за единицу коммунальной услуги подлежащей к оплате населением, утвержденный постановлением Региональной службы по тарифам Ростовской области с применением уровня платежей граждан за коммунальные услуги, утвержденные постановлениями Администрацией </w:t>
      </w:r>
      <w:r w:rsidR="004F09E2">
        <w:rPr>
          <w:color w:val="000000"/>
          <w:sz w:val="28"/>
          <w:szCs w:val="28"/>
        </w:rPr>
        <w:t>Усть-Донецкого</w:t>
      </w:r>
      <w:r>
        <w:rPr>
          <w:color w:val="000000"/>
          <w:sz w:val="28"/>
          <w:szCs w:val="28"/>
        </w:rPr>
        <w:t xml:space="preserve"> городского поселения на очередной финансовый год;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норматив</w:t>
      </w:r>
      <w:proofErr w:type="gramEnd"/>
      <w:r>
        <w:rPr>
          <w:color w:val="000000"/>
          <w:sz w:val="28"/>
          <w:szCs w:val="28"/>
        </w:rPr>
        <w:t xml:space="preserve"> потребления коммунальной услуги, утвержденный постановлением Региональной службы по тарифам Ростовской области;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понижающий</w:t>
      </w:r>
      <w:proofErr w:type="gramEnd"/>
      <w:r>
        <w:rPr>
          <w:color w:val="000000"/>
          <w:sz w:val="28"/>
          <w:szCs w:val="28"/>
        </w:rPr>
        <w:t xml:space="preserve"> коэффициент к нормативу потребления коммунальной услуге, утвержденный постановлением Администрации </w:t>
      </w:r>
      <w:r w:rsidR="004F09E2">
        <w:rPr>
          <w:color w:val="000000"/>
          <w:sz w:val="28"/>
          <w:szCs w:val="28"/>
        </w:rPr>
        <w:t>Усть-Донецкого</w:t>
      </w:r>
      <w:r>
        <w:rPr>
          <w:color w:val="000000"/>
          <w:sz w:val="28"/>
          <w:szCs w:val="28"/>
        </w:rPr>
        <w:t xml:space="preserve"> городского поселения;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Ч-</w:t>
      </w:r>
      <w:proofErr w:type="gramEnd"/>
      <w:r>
        <w:rPr>
          <w:color w:val="000000"/>
          <w:sz w:val="28"/>
          <w:szCs w:val="28"/>
        </w:rPr>
        <w:t xml:space="preserve"> число потребителей коммунальной услуги в отчетный период.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</w:p>
    <w:p w:rsidR="00BC1B1F" w:rsidRDefault="00BC1B1F" w:rsidP="00BC1B1F">
      <w:pPr>
        <w:numPr>
          <w:ilvl w:val="0"/>
          <w:numId w:val="1"/>
        </w:numPr>
        <w:shd w:val="clear" w:color="auto" w:fill="FFFFFF"/>
        <w:tabs>
          <w:tab w:val="left" w:pos="413"/>
        </w:tabs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сроки предоставления субсидии</w:t>
      </w:r>
    </w:p>
    <w:p w:rsidR="00BC1B1F" w:rsidRDefault="00BC1B1F" w:rsidP="00BC1B1F">
      <w:pPr>
        <w:shd w:val="clear" w:color="auto" w:fill="FFFFFF"/>
        <w:tabs>
          <w:tab w:val="left" w:pos="413"/>
        </w:tabs>
        <w:ind w:left="720"/>
        <w:rPr>
          <w:color w:val="000000"/>
          <w:sz w:val="28"/>
          <w:szCs w:val="28"/>
        </w:rPr>
      </w:pP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Pr="00DE2AC0">
        <w:rPr>
          <w:sz w:val="28"/>
          <w:szCs w:val="28"/>
        </w:rPr>
        <w:t>Субсидия предоставляется в пределах бюджетных ассигнований,</w:t>
      </w:r>
      <w:r>
        <w:rPr>
          <w:sz w:val="28"/>
          <w:szCs w:val="28"/>
        </w:rPr>
        <w:t xml:space="preserve"> </w:t>
      </w:r>
      <w:r w:rsidR="004F09E2">
        <w:rPr>
          <w:sz w:val="28"/>
          <w:szCs w:val="28"/>
        </w:rPr>
        <w:t xml:space="preserve">предусмотренных в </w:t>
      </w:r>
      <w:r>
        <w:rPr>
          <w:sz w:val="28"/>
          <w:szCs w:val="28"/>
        </w:rPr>
        <w:t xml:space="preserve">решении Собрания депутатов </w:t>
      </w:r>
      <w:r w:rsidR="004F09E2">
        <w:rPr>
          <w:sz w:val="28"/>
          <w:szCs w:val="28"/>
        </w:rPr>
        <w:t xml:space="preserve">Администрации Усть-Донецкого городского поселения </w:t>
      </w:r>
      <w:r w:rsidRPr="00DE2AC0">
        <w:rPr>
          <w:sz w:val="28"/>
          <w:szCs w:val="28"/>
        </w:rPr>
        <w:t>(сводной</w:t>
      </w:r>
      <w:r>
        <w:rPr>
          <w:sz w:val="28"/>
          <w:szCs w:val="28"/>
        </w:rPr>
        <w:t xml:space="preserve"> </w:t>
      </w:r>
      <w:r w:rsidRPr="00DE2AC0">
        <w:rPr>
          <w:sz w:val="28"/>
          <w:szCs w:val="28"/>
        </w:rPr>
        <w:t xml:space="preserve">бюджетной росписи) на </w:t>
      </w:r>
      <w:r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lastRenderedPageBreak/>
        <w:t>финансовый год</w:t>
      </w:r>
      <w:r w:rsidRPr="00DE2AC0">
        <w:rPr>
          <w:sz w:val="28"/>
          <w:szCs w:val="28"/>
        </w:rPr>
        <w:t>, и лимитов бюджетных обязательств,</w:t>
      </w:r>
      <w:r>
        <w:rPr>
          <w:sz w:val="28"/>
          <w:szCs w:val="28"/>
        </w:rPr>
        <w:t xml:space="preserve"> </w:t>
      </w:r>
      <w:r w:rsidRPr="00DE2AC0">
        <w:rPr>
          <w:sz w:val="28"/>
          <w:szCs w:val="28"/>
        </w:rPr>
        <w:t xml:space="preserve">предусмотренных </w:t>
      </w:r>
      <w:r w:rsidR="004F09E2">
        <w:rPr>
          <w:sz w:val="28"/>
          <w:szCs w:val="28"/>
        </w:rPr>
        <w:t>Администрации Усть-Донецкого городского поселения</w:t>
      </w:r>
      <w:r>
        <w:rPr>
          <w:sz w:val="28"/>
          <w:szCs w:val="28"/>
        </w:rPr>
        <w:t xml:space="preserve"> в соответствии с графиком распределения Субсидии по форме согласно приложению №2 к Положению. 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Администрация Усть-Донецкого городского поселениям направляются предложения получателю субсидии о согласовании новых условий соглашения или о расторжении соглашения при не достижении согласия по новым условиям.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r w:rsidRPr="00FC4DD5">
        <w:rPr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</w:t>
      </w:r>
      <w:r>
        <w:rPr>
          <w:sz w:val="28"/>
          <w:szCs w:val="28"/>
        </w:rPr>
        <w:t xml:space="preserve">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правопреемником.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proofErr w:type="gramStart"/>
      <w:r w:rsidRPr="00084428">
        <w:rPr>
          <w:sz w:val="28"/>
          <w:szCs w:val="28"/>
        </w:rPr>
        <w:t>При реорганизации получателя субсидии, являющегося юридическим лицом, в форме</w:t>
      </w:r>
      <w:r>
        <w:rPr>
          <w:sz w:val="28"/>
          <w:szCs w:val="28"/>
        </w:rPr>
        <w:t xml:space="preserve"> разделения, выделения, а так же при ликвидации получателя субсидии, являющегося 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возврата неиспользованного остатка субсидии в соответствующий бюджет бюджетной системы Российской Федерации.</w:t>
      </w:r>
      <w:proofErr w:type="gramEnd"/>
    </w:p>
    <w:p w:rsidR="00BC1B1F" w:rsidRPr="005864EB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r w:rsidRPr="005864EB">
        <w:rPr>
          <w:sz w:val="28"/>
          <w:szCs w:val="28"/>
        </w:rPr>
        <w:t>Субс</w:t>
      </w:r>
      <w:r w:rsidR="004F09E2">
        <w:rPr>
          <w:sz w:val="28"/>
          <w:szCs w:val="28"/>
        </w:rPr>
        <w:t xml:space="preserve">идия на возмещение предприятиям </w:t>
      </w:r>
      <w:r w:rsidRPr="005864EB">
        <w:rPr>
          <w:sz w:val="28"/>
          <w:szCs w:val="28"/>
        </w:rPr>
        <w:t xml:space="preserve">части платы граждан за коммунальные услуги перечисляется </w:t>
      </w:r>
      <w:r w:rsidR="004F09E2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Усть-Донецкого городского поселения ежемесячно</w:t>
      </w:r>
      <w:r w:rsidRPr="005864EB">
        <w:rPr>
          <w:sz w:val="28"/>
          <w:szCs w:val="28"/>
        </w:rPr>
        <w:t xml:space="preserve"> за фактический объем оказанных населению услуг, предоставляемых предприятиями </w:t>
      </w:r>
      <w:r>
        <w:rPr>
          <w:sz w:val="28"/>
          <w:szCs w:val="28"/>
        </w:rPr>
        <w:t>в текущем году</w:t>
      </w:r>
      <w:r w:rsidRPr="005864EB">
        <w:rPr>
          <w:sz w:val="28"/>
          <w:szCs w:val="28"/>
        </w:rPr>
        <w:t xml:space="preserve">. Услуги за декабрь месяц </w:t>
      </w:r>
      <w:r>
        <w:rPr>
          <w:sz w:val="28"/>
          <w:szCs w:val="28"/>
        </w:rPr>
        <w:t>текущего</w:t>
      </w:r>
      <w:r w:rsidRPr="005864EB">
        <w:rPr>
          <w:sz w:val="28"/>
          <w:szCs w:val="28"/>
        </w:rPr>
        <w:t xml:space="preserve"> года, оплачиваются по расчетному объему услуг в пределах выделенных бюджетных ассигнований. </w:t>
      </w:r>
    </w:p>
    <w:p w:rsidR="00BC1B1F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sz w:val="28"/>
          <w:szCs w:val="28"/>
        </w:rPr>
      </w:pPr>
      <w:r w:rsidRPr="00FA34E1">
        <w:rPr>
          <w:sz w:val="28"/>
          <w:szCs w:val="28"/>
        </w:rPr>
        <w:t xml:space="preserve">Объем фактически оказанных услуг за декабрь </w:t>
      </w:r>
      <w:r>
        <w:rPr>
          <w:sz w:val="28"/>
          <w:szCs w:val="28"/>
        </w:rPr>
        <w:t xml:space="preserve">текущего </w:t>
      </w:r>
      <w:r w:rsidRPr="00FA34E1">
        <w:rPr>
          <w:sz w:val="28"/>
          <w:szCs w:val="28"/>
        </w:rPr>
        <w:t xml:space="preserve">года представляется в срок до 15 января следующего года и в случае наличия неподтверждённого объема услуг, излишне полученные средства подлежат возврату в </w:t>
      </w:r>
      <w:r>
        <w:rPr>
          <w:sz w:val="28"/>
          <w:szCs w:val="28"/>
        </w:rPr>
        <w:t>районный</w:t>
      </w:r>
      <w:r w:rsidRPr="00FA34E1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.</w:t>
      </w:r>
    </w:p>
    <w:p w:rsidR="00BC1B1F" w:rsidRPr="005864EB" w:rsidRDefault="00BC1B1F" w:rsidP="00BC1B1F">
      <w:pPr>
        <w:shd w:val="clear" w:color="auto" w:fill="FFFFFF"/>
        <w:tabs>
          <w:tab w:val="left" w:pos="41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5864EB">
        <w:rPr>
          <w:sz w:val="28"/>
          <w:szCs w:val="28"/>
        </w:rPr>
        <w:t>Субсидия предоставляется при выполнении следующих условий: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3FBA">
        <w:rPr>
          <w:sz w:val="28"/>
          <w:szCs w:val="28"/>
        </w:rPr>
        <w:t>.2.1. Заключения</w:t>
      </w:r>
      <w:r>
        <w:rPr>
          <w:sz w:val="28"/>
          <w:szCs w:val="28"/>
        </w:rPr>
        <w:t xml:space="preserve"> </w:t>
      </w:r>
      <w:r w:rsidRPr="00B13FBA">
        <w:rPr>
          <w:sz w:val="28"/>
          <w:szCs w:val="28"/>
        </w:rPr>
        <w:t xml:space="preserve">соглашения </w:t>
      </w:r>
      <w:r w:rsidRPr="00B13FBA">
        <w:rPr>
          <w:color w:val="000000"/>
          <w:sz w:val="28"/>
          <w:szCs w:val="28"/>
        </w:rPr>
        <w:t xml:space="preserve"> с предприятиями - получателями субсидий </w:t>
      </w:r>
      <w:r w:rsidRPr="00B13FBA">
        <w:rPr>
          <w:sz w:val="28"/>
          <w:szCs w:val="28"/>
        </w:rPr>
        <w:t>о предоставлении субсидий (далее – соглашение);</w:t>
      </w:r>
    </w:p>
    <w:p w:rsidR="00BC1B1F" w:rsidRPr="00A0246A" w:rsidRDefault="00BC1B1F" w:rsidP="00BC1B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6.2.2.П</w:t>
      </w:r>
      <w:r w:rsidRPr="00A0246A">
        <w:rPr>
          <w:sz w:val="28"/>
          <w:szCs w:val="28"/>
        </w:rPr>
        <w:t>редоставления предприятиями следующих документов</w:t>
      </w:r>
      <w:r w:rsidRPr="00A0246A">
        <w:rPr>
          <w:color w:val="000000"/>
          <w:sz w:val="28"/>
          <w:szCs w:val="28"/>
        </w:rPr>
        <w:t>:</w:t>
      </w:r>
    </w:p>
    <w:p w:rsidR="00BC1B1F" w:rsidRPr="007B564E" w:rsidRDefault="00BC1B1F" w:rsidP="00BC1B1F">
      <w:pPr>
        <w:shd w:val="clear" w:color="auto" w:fill="FFFFFF"/>
        <w:tabs>
          <w:tab w:val="left" w:pos="34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6.2.2.1.</w:t>
      </w:r>
      <w:r>
        <w:rPr>
          <w:bCs/>
          <w:color w:val="000000"/>
          <w:sz w:val="28"/>
          <w:szCs w:val="28"/>
        </w:rPr>
        <w:t xml:space="preserve">Объем оказанных коммунальных услуг населению </w:t>
      </w:r>
      <w:r w:rsidRPr="007B564E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7B564E">
        <w:rPr>
          <w:sz w:val="28"/>
          <w:szCs w:val="28"/>
        </w:rPr>
        <w:t xml:space="preserve"> к </w:t>
      </w:r>
      <w:r>
        <w:rPr>
          <w:sz w:val="28"/>
          <w:szCs w:val="28"/>
        </w:rPr>
        <w:t>Положению</w:t>
      </w:r>
      <w:r w:rsidRPr="007B564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C1B1F" w:rsidRPr="007B564E" w:rsidRDefault="00BC1B1F" w:rsidP="00BC1B1F">
      <w:pPr>
        <w:shd w:val="clear" w:color="auto" w:fill="FFFFFF"/>
        <w:tabs>
          <w:tab w:val="left" w:pos="3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6.2.2.2. информации о начисленной плате граждан за потребленные жилищно-коммунальные услуг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приложение № 4 к Положению)</w:t>
      </w:r>
      <w:r w:rsidRPr="007B564E">
        <w:rPr>
          <w:sz w:val="28"/>
          <w:szCs w:val="28"/>
        </w:rPr>
        <w:t>.</w:t>
      </w:r>
    </w:p>
    <w:p w:rsidR="00BC1B1F" w:rsidRDefault="00BC1B1F" w:rsidP="00BC1B1F">
      <w:pPr>
        <w:shd w:val="clear" w:color="auto" w:fill="FFFFFF"/>
        <w:tabs>
          <w:tab w:val="left" w:pos="31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6.2.3. Документы, предусмотренные пунктом 5.2.2,</w:t>
      </w:r>
      <w:r w:rsidRPr="007B564E">
        <w:rPr>
          <w:sz w:val="28"/>
          <w:szCs w:val="28"/>
        </w:rPr>
        <w:t xml:space="preserve"> предоставляются</w:t>
      </w:r>
      <w:r>
        <w:rPr>
          <w:sz w:val="28"/>
          <w:szCs w:val="28"/>
        </w:rPr>
        <w:t xml:space="preserve"> предприятиями–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лучателями субсидий</w:t>
      </w:r>
      <w:r w:rsidRPr="007B564E">
        <w:rPr>
          <w:sz w:val="28"/>
          <w:szCs w:val="28"/>
        </w:rPr>
        <w:t xml:space="preserve"> ежемесячно до </w:t>
      </w:r>
      <w:r>
        <w:rPr>
          <w:sz w:val="28"/>
          <w:szCs w:val="28"/>
        </w:rPr>
        <w:t>10</w:t>
      </w:r>
      <w:r w:rsidRPr="007B564E">
        <w:rPr>
          <w:sz w:val="28"/>
          <w:szCs w:val="28"/>
        </w:rPr>
        <w:t xml:space="preserve"> числа текущего месяца для получения субсидий за жилищно-коммунальные услуги, предоставленные предприятиями в предыдущем месяце (отчетный период</w:t>
      </w:r>
      <w:r w:rsidRPr="007B564E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Документы, предоставленные после указанной даты, подлежат финансированию в следующем месяце. Окончательная дата предоставления реестров на финансирование 10 декабря текущего года.</w:t>
      </w:r>
    </w:p>
    <w:p w:rsidR="00BC1B1F" w:rsidRDefault="00BC1B1F" w:rsidP="00BC1B1F">
      <w:pPr>
        <w:shd w:val="clear" w:color="auto" w:fill="FFFFFF"/>
        <w:tabs>
          <w:tab w:val="left" w:pos="31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Перечисление средств субсидии предприятиям осуществляется не позднее 10-го рабочего дня, следующего за днем принятия Администрация Усть-Донецкого городского поселениям как получателем бюджетных средств по результатам рассмотрения им документов, указанных в пункте 5.2.2 настоящего положения из средств бюджета поселени</w:t>
      </w:r>
      <w:r w:rsidR="008224E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. Средства областного бюджета перечисляются предприятиям в срок, не превышающий 5 рабочих дней со дня поступления средств областного бюджета на счет </w:t>
      </w:r>
      <w:r w:rsidR="008224E7">
        <w:rPr>
          <w:color w:val="000000"/>
          <w:sz w:val="28"/>
          <w:szCs w:val="28"/>
        </w:rPr>
        <w:t>Администрации Усть-Донецкого района</w:t>
      </w:r>
      <w:r>
        <w:rPr>
          <w:color w:val="000000"/>
          <w:sz w:val="28"/>
          <w:szCs w:val="28"/>
        </w:rPr>
        <w:t>.</w:t>
      </w:r>
    </w:p>
    <w:p w:rsidR="00BC1B1F" w:rsidRDefault="00BC1B1F" w:rsidP="00BC1B1F">
      <w:pPr>
        <w:shd w:val="clear" w:color="auto" w:fill="FFFFFF"/>
        <w:tabs>
          <w:tab w:val="left" w:pos="317"/>
        </w:tabs>
        <w:spacing w:line="322" w:lineRule="exact"/>
        <w:ind w:firstLine="709"/>
        <w:rPr>
          <w:color w:val="000000"/>
          <w:sz w:val="28"/>
          <w:szCs w:val="28"/>
        </w:rPr>
      </w:pPr>
    </w:p>
    <w:p w:rsidR="00BC1B1F" w:rsidRDefault="00BC1B1F" w:rsidP="00BC1B1F">
      <w:pPr>
        <w:shd w:val="clear" w:color="auto" w:fill="FFFFFF"/>
        <w:tabs>
          <w:tab w:val="left" w:pos="317"/>
        </w:tabs>
        <w:spacing w:line="322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7.Требования к отчетности</w:t>
      </w:r>
    </w:p>
    <w:p w:rsidR="00BC1B1F" w:rsidRDefault="00BC1B1F" w:rsidP="00BC1B1F">
      <w:pPr>
        <w:shd w:val="clear" w:color="auto" w:fill="FFFFFF"/>
        <w:tabs>
          <w:tab w:val="left" w:pos="317"/>
        </w:tabs>
        <w:spacing w:line="322" w:lineRule="exact"/>
        <w:ind w:firstLine="709"/>
        <w:rPr>
          <w:color w:val="000000"/>
          <w:sz w:val="28"/>
          <w:szCs w:val="28"/>
        </w:rPr>
      </w:pP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 xml:space="preserve">.1. В связи  с тем, что субсидия предоставляется на </w:t>
      </w:r>
      <w:r w:rsidRPr="007B564E">
        <w:rPr>
          <w:sz w:val="28"/>
          <w:szCs w:val="28"/>
        </w:rPr>
        <w:t>возмещение предприятиям части платы граждан за коммунальные услуги</w:t>
      </w:r>
      <w:r>
        <w:rPr>
          <w:sz w:val="28"/>
          <w:szCs w:val="28"/>
        </w:rPr>
        <w:t>, п</w:t>
      </w:r>
      <w:r w:rsidRPr="0099262B">
        <w:rPr>
          <w:sz w:val="28"/>
          <w:szCs w:val="28"/>
        </w:rPr>
        <w:t xml:space="preserve">олучатели субсидии </w:t>
      </w:r>
      <w:r>
        <w:rPr>
          <w:sz w:val="28"/>
          <w:szCs w:val="28"/>
        </w:rPr>
        <w:t xml:space="preserve">не </w:t>
      </w:r>
      <w:r w:rsidRPr="0099262B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>Администраци</w:t>
      </w:r>
      <w:r w:rsidR="008224E7">
        <w:rPr>
          <w:sz w:val="28"/>
          <w:szCs w:val="28"/>
        </w:rPr>
        <w:t>ю</w:t>
      </w:r>
      <w:r>
        <w:rPr>
          <w:sz w:val="28"/>
          <w:szCs w:val="28"/>
        </w:rPr>
        <w:t xml:space="preserve"> Усть-Донецкого городского поселения</w:t>
      </w:r>
      <w:r w:rsidRPr="0099262B">
        <w:rPr>
          <w:sz w:val="28"/>
          <w:szCs w:val="28"/>
        </w:rPr>
        <w:t xml:space="preserve"> отчетность об осуществлении расходов, источником финансового обеспечения которых является </w:t>
      </w:r>
      <w:r>
        <w:rPr>
          <w:sz w:val="28"/>
          <w:szCs w:val="28"/>
        </w:rPr>
        <w:t>с</w:t>
      </w:r>
      <w:r w:rsidRPr="0099262B">
        <w:rPr>
          <w:sz w:val="28"/>
          <w:szCs w:val="28"/>
        </w:rPr>
        <w:t>убсидия</w:t>
      </w:r>
      <w:r>
        <w:rPr>
          <w:sz w:val="28"/>
          <w:szCs w:val="28"/>
        </w:rPr>
        <w:t>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Предприятия два раза в год, в срок до 5 июля текущего года за первое полугодие и до 10</w:t>
      </w:r>
      <w:r w:rsidR="008224E7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за второе полугодие прошедшего года предоставляют в Администраци</w:t>
      </w:r>
      <w:r w:rsidR="008224E7">
        <w:rPr>
          <w:sz w:val="28"/>
          <w:szCs w:val="28"/>
        </w:rPr>
        <w:t>ю</w:t>
      </w:r>
      <w:r>
        <w:rPr>
          <w:sz w:val="28"/>
          <w:szCs w:val="28"/>
        </w:rPr>
        <w:t xml:space="preserve"> Усть-Донецкого городского поселения отчеты по формам согласно приложениям №5 и №6 к Положению.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Администрация Усть-Донецкого городского поселениям в срок не позднее 5 рабочих дней с момента предоставления отчетов, представленных предприятиями  - получателями субсидий в соответствии с пунктом 6.2  проводится их проверка. В случае выявления ошибок (неточностей, несоответствий) при заполнении отчетов, они возвращаются предприятиям для исправления в течение 5 рабочих дней со дня истечения срока проверки. Получателем субсидии устраняются (исправляются) допущенные ошибки (неточности, несоответствия) в течение 5 рабочих дней со дня возвращения Администрация Усть-Донецкого городского поселениям проверенных отчетов.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1B1F" w:rsidRPr="00CE17C2" w:rsidRDefault="00BC1B1F" w:rsidP="00BC1B1F">
      <w:pPr>
        <w:tabs>
          <w:tab w:val="left" w:pos="5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Pr="00CE17C2">
        <w:rPr>
          <w:sz w:val="28"/>
          <w:szCs w:val="28"/>
        </w:rPr>
        <w:t>Требования об осуществлении контроля</w:t>
      </w:r>
    </w:p>
    <w:p w:rsidR="00BC1B1F" w:rsidRDefault="00BC1B1F" w:rsidP="00BC1B1F">
      <w:pPr>
        <w:tabs>
          <w:tab w:val="left" w:pos="5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условий, целей и порядка предоставления </w:t>
      </w:r>
    </w:p>
    <w:p w:rsidR="00BC1B1F" w:rsidRDefault="00BC1B1F" w:rsidP="00BC1B1F">
      <w:pPr>
        <w:tabs>
          <w:tab w:val="left" w:pos="5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субсидий и ответственность за их нарушение</w:t>
      </w:r>
    </w:p>
    <w:p w:rsidR="00BC1B1F" w:rsidRDefault="00BC1B1F" w:rsidP="00BC1B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74631" w:rsidRPr="00A7178B" w:rsidRDefault="00274631" w:rsidP="00274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.1.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78B">
        <w:rPr>
          <w:rFonts w:ascii="Times New Roman" w:hAnsi="Times New Roman" w:cs="Times New Roman"/>
          <w:sz w:val="28"/>
          <w:szCs w:val="28"/>
        </w:rPr>
        <w:t>осуществляет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 проверку соблюдения </w:t>
      </w:r>
      <w:r w:rsidRPr="00A7178B">
        <w:rPr>
          <w:rFonts w:ascii="Times New Roman" w:hAnsi="Times New Roman" w:cs="Times New Roman"/>
          <w:sz w:val="28"/>
          <w:szCs w:val="28"/>
        </w:rPr>
        <w:t>Получателем целей, условий и порядка предоставления субсидии.</w:t>
      </w:r>
    </w:p>
    <w:p w:rsidR="00274631" w:rsidRPr="00A7178B" w:rsidRDefault="00274631" w:rsidP="00274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7178B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A7178B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условий, установленных при предоставлении субсидии, выявленного по фактам проверок, проведенных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sz w:val="28"/>
          <w:szCs w:val="28"/>
        </w:rPr>
        <w:t xml:space="preserve">, Получатель производит возврат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субсидии в сумме, установленной по акту проверки, в течение 10 рабочих дней с даты получения письменного требования </w:t>
      </w:r>
      <w:r w:rsidRPr="00A7178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Усть-Донецкого городского поселения</w:t>
      </w:r>
      <w:r w:rsidRPr="00A71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4631" w:rsidRPr="00A7178B" w:rsidRDefault="00274631" w:rsidP="00274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78B">
        <w:rPr>
          <w:rFonts w:ascii="Times New Roman" w:hAnsi="Times New Roman" w:cs="Times New Roman"/>
          <w:sz w:val="28"/>
          <w:szCs w:val="28"/>
        </w:rPr>
        <w:t xml:space="preserve">Возврат необоснованно полученной субсидии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оформленных Получателем платежных документов.</w:t>
      </w:r>
    </w:p>
    <w:p w:rsidR="00274631" w:rsidRDefault="00274631" w:rsidP="00274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A7178B">
        <w:rPr>
          <w:rFonts w:ascii="Times New Roman" w:hAnsi="Times New Roman" w:cs="Times New Roman"/>
          <w:sz w:val="28"/>
          <w:szCs w:val="28"/>
        </w:rPr>
        <w:t xml:space="preserve">. В случае неисполнения Получателем обязательств по возврату субсидии в бюджет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 поселения Усть-Донецкого района</w:t>
      </w:r>
      <w:r w:rsidRPr="00A7178B">
        <w:rPr>
          <w:rFonts w:ascii="Times New Roman" w:hAnsi="Times New Roman" w:cs="Times New Roman"/>
          <w:sz w:val="28"/>
          <w:szCs w:val="28"/>
        </w:rPr>
        <w:t xml:space="preserve"> в срок, установленный в пункте 4.2 и (или) 4.3. настоящего Положения, взыскание денежных средств ос</w:t>
      </w:r>
      <w:r>
        <w:rPr>
          <w:rFonts w:ascii="Times New Roman" w:hAnsi="Times New Roman" w:cs="Times New Roman"/>
          <w:sz w:val="28"/>
          <w:szCs w:val="28"/>
        </w:rPr>
        <w:t>уществляется в судебном порядке.</w:t>
      </w:r>
    </w:p>
    <w:p w:rsidR="00BC1B1F" w:rsidRDefault="00BC1B1F" w:rsidP="00BC1B1F">
      <w:pPr>
        <w:shd w:val="clear" w:color="auto" w:fill="FFFFFF"/>
        <w:tabs>
          <w:tab w:val="left" w:pos="552"/>
        </w:tabs>
        <w:ind w:firstLine="709"/>
        <w:jc w:val="right"/>
        <w:rPr>
          <w:color w:val="000000"/>
          <w:sz w:val="28"/>
          <w:szCs w:val="28"/>
        </w:rPr>
      </w:pPr>
    </w:p>
    <w:p w:rsidR="00BC1B1F" w:rsidRPr="00274631" w:rsidRDefault="00274631" w:rsidP="00274631">
      <w:pPr>
        <w:shd w:val="clear" w:color="auto" w:fill="FFFFFF"/>
        <w:tabs>
          <w:tab w:val="left" w:pos="552"/>
        </w:tabs>
        <w:spacing w:line="322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BC1B1F" w:rsidRPr="00274631">
        <w:rPr>
          <w:color w:val="000000"/>
          <w:sz w:val="28"/>
          <w:szCs w:val="28"/>
        </w:rPr>
        <w:t>Перечисление средств субсидии по неисполненным обязательствам вследствие уменьшения лимита бюджетных ассигнований текущего финансового года в следующем финансовом году</w:t>
      </w:r>
    </w:p>
    <w:p w:rsidR="00BC1B1F" w:rsidRDefault="00BC1B1F" w:rsidP="00BC1B1F">
      <w:pPr>
        <w:shd w:val="clear" w:color="auto" w:fill="FFFFFF"/>
        <w:tabs>
          <w:tab w:val="left" w:pos="552"/>
        </w:tabs>
        <w:spacing w:line="322" w:lineRule="exact"/>
        <w:jc w:val="center"/>
        <w:rPr>
          <w:color w:val="000000"/>
          <w:sz w:val="28"/>
          <w:szCs w:val="28"/>
        </w:rPr>
      </w:pPr>
    </w:p>
    <w:p w:rsidR="00BC1B1F" w:rsidRPr="00274631" w:rsidRDefault="00274631" w:rsidP="00274631">
      <w:pPr>
        <w:shd w:val="clear" w:color="auto" w:fill="FFFFFF"/>
        <w:tabs>
          <w:tab w:val="left" w:pos="552"/>
        </w:tabs>
        <w:spacing w:line="322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 w:rsidR="00BC1B1F" w:rsidRPr="00274631">
        <w:rPr>
          <w:color w:val="000000"/>
          <w:sz w:val="28"/>
          <w:szCs w:val="28"/>
        </w:rPr>
        <w:t xml:space="preserve">В случае принятия решения главным распорядителем средств областного бюджета об уменьшении утвержденных </w:t>
      </w:r>
      <w:r w:rsidR="00BC1B1F" w:rsidRPr="00274631">
        <w:rPr>
          <w:sz w:val="28"/>
          <w:szCs w:val="28"/>
        </w:rPr>
        <w:t>лимитов бюджетных обязательств на предоставление субсидий на соответствующий финансовый год данные денежные средства переносятся на следующий финансовый год в полном объеме.</w:t>
      </w:r>
    </w:p>
    <w:p w:rsidR="00BC1B1F" w:rsidRPr="00274631" w:rsidRDefault="00274631" w:rsidP="00274631">
      <w:pPr>
        <w:shd w:val="clear" w:color="auto" w:fill="FFFFFF"/>
        <w:tabs>
          <w:tab w:val="left" w:pos="552"/>
        </w:tabs>
        <w:spacing w:line="322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9.2. </w:t>
      </w:r>
      <w:r w:rsidR="00BC1B1F" w:rsidRPr="00274631">
        <w:rPr>
          <w:color w:val="22272F"/>
          <w:sz w:val="28"/>
          <w:szCs w:val="28"/>
          <w:shd w:val="clear" w:color="auto" w:fill="FFFFFF"/>
        </w:rPr>
        <w:t xml:space="preserve">Расходы муниципального образования, фактически понесенные в текущем году за счет средств местного бюджета по объектам и направлениям, предусмотренным к софинансированию за счет средств областного бюджета, при наличии их документального подтверждения, учитываются при подтверждении исполнения условия софинансирования при предоставлении субсидии в очередном (следующем) финансовом году. </w:t>
      </w:r>
      <w:proofErr w:type="gramStart"/>
      <w:r w:rsidR="00BC1B1F" w:rsidRPr="00274631">
        <w:rPr>
          <w:color w:val="22272F"/>
          <w:sz w:val="28"/>
          <w:szCs w:val="28"/>
          <w:shd w:val="clear" w:color="auto" w:fill="FFFFFF"/>
        </w:rPr>
        <w:t>Повторное</w:t>
      </w:r>
      <w:proofErr w:type="gramEnd"/>
      <w:r w:rsidR="00BC1B1F" w:rsidRPr="00274631">
        <w:rPr>
          <w:color w:val="22272F"/>
          <w:sz w:val="28"/>
          <w:szCs w:val="28"/>
          <w:shd w:val="clear" w:color="auto" w:fill="FFFFFF"/>
        </w:rPr>
        <w:t xml:space="preserve"> софинансирование по указанным расходам не осуществляется.</w:t>
      </w:r>
    </w:p>
    <w:p w:rsidR="00BC1B1F" w:rsidRPr="00274631" w:rsidRDefault="00274631" w:rsidP="00274631">
      <w:pPr>
        <w:shd w:val="clear" w:color="auto" w:fill="FFFFFF"/>
        <w:tabs>
          <w:tab w:val="left" w:pos="552"/>
        </w:tabs>
        <w:spacing w:line="322" w:lineRule="exact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BC1B1F" w:rsidRPr="00274631">
        <w:rPr>
          <w:sz w:val="28"/>
          <w:szCs w:val="28"/>
        </w:rPr>
        <w:t xml:space="preserve">Для предоставления субсидии по неисполненным бюджетным обязательствам предшествующего года предприятия направляют </w:t>
      </w:r>
      <w:proofErr w:type="gramStart"/>
      <w:r w:rsidR="00BC1B1F" w:rsidRPr="00274631">
        <w:rPr>
          <w:sz w:val="28"/>
          <w:szCs w:val="28"/>
        </w:rPr>
        <w:t>в</w:t>
      </w:r>
      <w:proofErr w:type="gramEnd"/>
      <w:r w:rsidR="00BC1B1F" w:rsidRPr="00274631">
        <w:rPr>
          <w:sz w:val="28"/>
          <w:szCs w:val="28"/>
        </w:rPr>
        <w:t xml:space="preserve"> </w:t>
      </w:r>
      <w:proofErr w:type="gramStart"/>
      <w:r w:rsidR="00BC1B1F" w:rsidRPr="00274631">
        <w:rPr>
          <w:sz w:val="28"/>
          <w:szCs w:val="28"/>
        </w:rPr>
        <w:t>Администрация</w:t>
      </w:r>
      <w:proofErr w:type="gramEnd"/>
      <w:r w:rsidR="00BC1B1F" w:rsidRPr="00274631">
        <w:rPr>
          <w:sz w:val="28"/>
          <w:szCs w:val="28"/>
        </w:rPr>
        <w:t xml:space="preserve"> Усть-Донецкого городского поселения документы, предусмотренные пунктом 6.2.2 настоящего положения.</w:t>
      </w:r>
    </w:p>
    <w:p w:rsidR="00B52CDF" w:rsidRPr="003321AD" w:rsidRDefault="00B52CDF" w:rsidP="00B52C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B52CDF" w:rsidRPr="003321AD" w:rsidSect="00514DB0">
          <w:headerReference w:type="default" r:id="rId2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52CDF" w:rsidRDefault="00B52CDF" w:rsidP="00B52CD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52CDF" w:rsidRPr="00701EE9" w:rsidRDefault="00BC1A1A" w:rsidP="00BC1A1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52CDF" w:rsidRPr="00701EE9">
        <w:rPr>
          <w:rFonts w:ascii="Times New Roman" w:hAnsi="Times New Roman" w:cs="Times New Roman"/>
          <w:sz w:val="24"/>
          <w:szCs w:val="24"/>
        </w:rPr>
        <w:t>Приложение №</w:t>
      </w:r>
      <w:r w:rsidR="00B52CD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43E59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B52CDF" w:rsidRPr="002E1EFD">
        <w:rPr>
          <w:rFonts w:ascii="Times New Roman" w:hAnsi="Times New Roman"/>
        </w:rPr>
        <w:t xml:space="preserve">к Положению о порядке предоставления </w:t>
      </w:r>
    </w:p>
    <w:p w:rsidR="00D43E59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 w:rsidR="00B52CDF" w:rsidRPr="002E1EFD">
        <w:rPr>
          <w:rFonts w:ascii="Times New Roman" w:hAnsi="Times New Roman"/>
        </w:rPr>
        <w:t xml:space="preserve">субсидии на возмещение </w:t>
      </w:r>
      <w:r w:rsidR="00B52CDF">
        <w:rPr>
          <w:rFonts w:ascii="Times New Roman" w:hAnsi="Times New Roman"/>
        </w:rPr>
        <w:t>предприятиям</w:t>
      </w:r>
    </w:p>
    <w:p w:rsidR="00D43E59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="00B52CDF">
        <w:rPr>
          <w:rFonts w:ascii="Times New Roman" w:hAnsi="Times New Roman"/>
        </w:rPr>
        <w:t xml:space="preserve"> жилищно-коммунального хозяйства </w:t>
      </w:r>
      <w:r w:rsidR="00B52CDF" w:rsidRPr="002E1EFD">
        <w:rPr>
          <w:rFonts w:ascii="Times New Roman" w:hAnsi="Times New Roman"/>
        </w:rPr>
        <w:t xml:space="preserve">части </w:t>
      </w:r>
    </w:p>
    <w:p w:rsidR="00BC1A1A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B52CDF" w:rsidRPr="002E1EFD">
        <w:rPr>
          <w:rFonts w:ascii="Times New Roman" w:hAnsi="Times New Roman"/>
        </w:rPr>
        <w:t>платы граждан за коммунальные услуги</w:t>
      </w:r>
    </w:p>
    <w:p w:rsidR="00BC1A1A" w:rsidRDefault="00B52CDF" w:rsidP="00BC1A1A">
      <w:pPr>
        <w:pStyle w:val="ad"/>
        <w:spacing w:after="0"/>
        <w:rPr>
          <w:rFonts w:ascii="Times New Roman" w:hAnsi="Times New Roman"/>
        </w:rPr>
      </w:pPr>
      <w:r w:rsidRPr="002E1EFD">
        <w:rPr>
          <w:rFonts w:ascii="Times New Roman" w:hAnsi="Times New Roman"/>
        </w:rPr>
        <w:t xml:space="preserve"> </w:t>
      </w:r>
      <w:r w:rsidR="00BC1A1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="00D43E59" w:rsidRPr="00BC1A1A">
        <w:rPr>
          <w:rFonts w:ascii="Times New Roman" w:hAnsi="Times New Roman"/>
        </w:rPr>
        <w:t xml:space="preserve">в объеме свыше установленных индексов </w:t>
      </w:r>
    </w:p>
    <w:p w:rsidR="00BC1A1A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r w:rsidR="00D43E59" w:rsidRPr="00BC1A1A">
        <w:rPr>
          <w:rFonts w:ascii="Times New Roman" w:hAnsi="Times New Roman"/>
        </w:rPr>
        <w:t xml:space="preserve">максимального роста размера платы </w:t>
      </w:r>
    </w:p>
    <w:p w:rsidR="00D43E59" w:rsidRPr="00BC1A1A" w:rsidRDefault="00BC1A1A" w:rsidP="00BC1A1A">
      <w:pPr>
        <w:pStyle w:val="a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="00D43E59" w:rsidRPr="00BC1A1A">
        <w:rPr>
          <w:rFonts w:ascii="Times New Roman" w:hAnsi="Times New Roman"/>
        </w:rPr>
        <w:t>граждан за коммунальные услуги</w:t>
      </w:r>
    </w:p>
    <w:p w:rsidR="00B52CDF" w:rsidRPr="003321AD" w:rsidRDefault="00B52CDF" w:rsidP="00B52CDF">
      <w:pPr>
        <w:pStyle w:val="ConsPlusNormal"/>
        <w:ind w:left="9912" w:firstLine="0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Pr="003E1932" w:rsidRDefault="00521D9F" w:rsidP="00521D9F">
      <w:pPr>
        <w:autoSpaceDE w:val="0"/>
        <w:autoSpaceDN w:val="0"/>
        <w:adjustRightInd w:val="0"/>
        <w:jc w:val="center"/>
      </w:pPr>
      <w:r w:rsidRPr="003E1932">
        <w:t xml:space="preserve">Форма </w:t>
      </w:r>
      <w:r>
        <w:t>заявления</w:t>
      </w:r>
    </w:p>
    <w:p w:rsidR="00521D9F" w:rsidRPr="003E1932" w:rsidRDefault="00521D9F" w:rsidP="00521D9F">
      <w:pPr>
        <w:autoSpaceDE w:val="0"/>
        <w:autoSpaceDN w:val="0"/>
        <w:adjustRightInd w:val="0"/>
        <w:jc w:val="center"/>
      </w:pPr>
      <w:r>
        <w:t xml:space="preserve"> о</w:t>
      </w:r>
      <w:r w:rsidRPr="003E1932">
        <w:t xml:space="preserve"> предоставление Субсидии </w:t>
      </w:r>
    </w:p>
    <w:p w:rsidR="00521D9F" w:rsidRPr="003E1932" w:rsidRDefault="00521D9F" w:rsidP="00521D9F">
      <w:pPr>
        <w:autoSpaceDE w:val="0"/>
        <w:autoSpaceDN w:val="0"/>
        <w:adjustRightInd w:val="0"/>
        <w:jc w:val="both"/>
      </w:pPr>
    </w:p>
    <w:p w:rsidR="00521D9F" w:rsidRDefault="00521D9F" w:rsidP="00521D9F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1932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521D9F" w:rsidRDefault="00521D9F" w:rsidP="00521D9F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Усть-Донецкого городского поселения</w:t>
      </w:r>
    </w:p>
    <w:p w:rsidR="00521D9F" w:rsidRPr="003E1932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Pr="00A77069" w:rsidRDefault="00521D9F" w:rsidP="00521D9F">
      <w:pPr>
        <w:jc w:val="both"/>
        <w:rPr>
          <w:color w:val="000000"/>
          <w:sz w:val="28"/>
          <w:szCs w:val="28"/>
        </w:rPr>
      </w:pPr>
      <w:r w:rsidRPr="003E1932">
        <w:t xml:space="preserve">Просим Вас предоставить субсидию на возмещение части платы граждан за коммунальные услуги </w:t>
      </w:r>
      <w:r w:rsidRPr="00BC1A1A">
        <w:t xml:space="preserve">в объеме свыше установленных индексов </w:t>
      </w:r>
      <w:r>
        <w:t xml:space="preserve">                                                                                                                                                        </w:t>
      </w:r>
      <w:r w:rsidRPr="00BC1A1A">
        <w:t>максимального роста размера платы граждан за коммунальные услуги</w:t>
      </w:r>
      <w:r>
        <w:t xml:space="preserve">образовавшиеся при применении к экономически обоснованному тарифу уровня платы и понижающего коэффициента к нормативу потребления услуги </w:t>
      </w:r>
      <w:r w:rsidRPr="003E1932">
        <w:t xml:space="preserve">в сумме _______________________ руб. </w:t>
      </w:r>
    </w:p>
    <w:p w:rsidR="00521D9F" w:rsidRDefault="00521D9F" w:rsidP="00521D9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E1932">
        <w:rPr>
          <w:rFonts w:ascii="Times New Roman" w:hAnsi="Times New Roman" w:cs="Times New Roman"/>
          <w:sz w:val="24"/>
          <w:szCs w:val="24"/>
        </w:rPr>
        <w:t>Руководитель организации ___________________________ (Ф.И.О.)</w:t>
      </w:r>
    </w:p>
    <w:p w:rsidR="00521D9F" w:rsidRDefault="00521D9F" w:rsidP="00521D9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E1932">
        <w:rPr>
          <w:rFonts w:ascii="Times New Roman" w:hAnsi="Times New Roman" w:cs="Times New Roman"/>
          <w:sz w:val="24"/>
          <w:szCs w:val="24"/>
        </w:rPr>
        <w:t>(подпись)</w:t>
      </w: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B52CD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3820" w:type="dxa"/>
        <w:tblInd w:w="1256" w:type="dxa"/>
        <w:tblLook w:val="0000"/>
      </w:tblPr>
      <w:tblGrid>
        <w:gridCol w:w="9058"/>
        <w:gridCol w:w="4762"/>
      </w:tblGrid>
      <w:tr w:rsidR="00BC1A1A" w:rsidTr="00D90E3E">
        <w:trPr>
          <w:trHeight w:val="1384"/>
        </w:trPr>
        <w:tc>
          <w:tcPr>
            <w:tcW w:w="9058" w:type="dxa"/>
          </w:tcPr>
          <w:p w:rsidR="00BC1A1A" w:rsidRDefault="00BC1A1A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:rsidR="00BC1A1A" w:rsidRPr="00E447D3" w:rsidRDefault="00BC1A1A" w:rsidP="00BC1A1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71240F" w:rsidRDefault="00BC1A1A" w:rsidP="00BC1A1A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>части</w:t>
            </w:r>
          </w:p>
          <w:p w:rsidR="0071240F" w:rsidRDefault="00BC1A1A" w:rsidP="00BC1A1A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 платы граждан за коммунальные услуги </w:t>
            </w:r>
          </w:p>
          <w:p w:rsidR="00BC1A1A" w:rsidRPr="00BC1A1A" w:rsidRDefault="00BC1A1A" w:rsidP="00BC1A1A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BC1A1A" w:rsidRDefault="00BC1A1A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521D9F" w:rsidRDefault="00521D9F" w:rsidP="00521D9F">
      <w:pPr>
        <w:pStyle w:val="ConsNormal"/>
        <w:widowControl/>
        <w:suppressAutoHyphens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21D9F" w:rsidRPr="0032530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</w:t>
      </w:r>
      <w:r w:rsidRPr="0032530A">
        <w:rPr>
          <w:rFonts w:ascii="Times New Roman" w:hAnsi="Times New Roman" w:cs="Times New Roman"/>
        </w:rPr>
        <w:t>предоставления субсидии на возмещение предприятиям</w:t>
      </w:r>
    </w:p>
    <w:p w:rsidR="00521D9F" w:rsidRPr="0032530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 xml:space="preserve">жилищно-коммунального хозяйства части платы граждан </w:t>
      </w:r>
      <w:proofErr w:type="gramStart"/>
      <w:r w:rsidRPr="0032530A">
        <w:rPr>
          <w:rFonts w:ascii="Times New Roman" w:hAnsi="Times New Roman" w:cs="Times New Roman"/>
        </w:rPr>
        <w:t>за</w:t>
      </w:r>
      <w:proofErr w:type="gramEnd"/>
    </w:p>
    <w:p w:rsidR="00521D9F" w:rsidRPr="0084416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 w:rsidRPr="0084416A">
        <w:rPr>
          <w:rFonts w:ascii="Times New Roman" w:hAnsi="Times New Roman" w:cs="Times New Roman"/>
        </w:rPr>
        <w:t xml:space="preserve">коммунальные услуги </w:t>
      </w:r>
    </w:p>
    <w:p w:rsidR="00521D9F" w:rsidRPr="0032530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</w:p>
    <w:p w:rsidR="00521D9F" w:rsidRPr="0032530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>по _______________________________________________________</w:t>
      </w:r>
    </w:p>
    <w:p w:rsidR="00521D9F" w:rsidRPr="0032530A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 w:rsidRPr="0032530A">
        <w:rPr>
          <w:rFonts w:ascii="Times New Roman" w:hAnsi="Times New Roman" w:cs="Times New Roman"/>
        </w:rPr>
        <w:t>(указать наименование Получателя)</w:t>
      </w:r>
    </w:p>
    <w:p w:rsidR="00521D9F" w:rsidRPr="00855525" w:rsidRDefault="00521D9F" w:rsidP="00521D9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ублей)</w:t>
      </w: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1134"/>
        <w:gridCol w:w="992"/>
        <w:gridCol w:w="1276"/>
        <w:gridCol w:w="1134"/>
        <w:gridCol w:w="1134"/>
        <w:gridCol w:w="1134"/>
        <w:gridCol w:w="1417"/>
        <w:gridCol w:w="1276"/>
        <w:gridCol w:w="1134"/>
        <w:gridCol w:w="1134"/>
        <w:gridCol w:w="1134"/>
        <w:gridCol w:w="992"/>
      </w:tblGrid>
      <w:tr w:rsidR="00521D9F" w:rsidRPr="00855525" w:rsidTr="007D5428">
        <w:trPr>
          <w:trHeight w:val="26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Усть-Донецкого района, вид коммунальной услуги (в разрезе средств областного и местного бюджетов)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(январь)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(февраль)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(март)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(апрель)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(май)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(июнь)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июль)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август)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сентябрь)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октябрь)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(за ноябрь - декабрь)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21D9F" w:rsidRPr="00855525" w:rsidTr="007D5428">
        <w:trPr>
          <w:trHeight w:val="1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9F" w:rsidRPr="00C521C9" w:rsidRDefault="00521D9F" w:rsidP="007D5428">
            <w:pPr>
              <w:pStyle w:val="ConsPlusNormal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521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21D9F" w:rsidRPr="00855525" w:rsidTr="007D542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9F" w:rsidRPr="00C521C9" w:rsidRDefault="00521D9F" w:rsidP="007D54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D9F" w:rsidRPr="00855525" w:rsidRDefault="00521D9F" w:rsidP="00521D9F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>Руководитель</w:t>
      </w:r>
    </w:p>
    <w:p w:rsidR="00521D9F" w:rsidRPr="00855525" w:rsidRDefault="00521D9F" w:rsidP="00521D9F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Получателя     </w:t>
      </w:r>
      <w:r w:rsidRPr="00855525">
        <w:rPr>
          <w:rFonts w:ascii="Times New Roman" w:hAnsi="Times New Roman"/>
        </w:rPr>
        <w:t xml:space="preserve">  _____________  _____________________________</w:t>
      </w:r>
    </w:p>
    <w:p w:rsidR="00521D9F" w:rsidRPr="00855525" w:rsidRDefault="00521D9F" w:rsidP="00521D9F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855525">
        <w:rPr>
          <w:rFonts w:ascii="Times New Roman" w:hAnsi="Times New Roman"/>
        </w:rPr>
        <w:t xml:space="preserve">     (подпись)                (ФИО)</w:t>
      </w:r>
    </w:p>
    <w:p w:rsidR="001444E2" w:rsidRPr="00521D9F" w:rsidRDefault="00521D9F" w:rsidP="00521D9F">
      <w:pPr>
        <w:pStyle w:val="ConsPlusNonformat"/>
        <w:jc w:val="both"/>
        <w:rPr>
          <w:rFonts w:ascii="Times New Roman" w:hAnsi="Times New Roman"/>
        </w:rPr>
      </w:pPr>
      <w:r w:rsidRPr="0085552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м</w:t>
      </w:r>
      <w:proofErr w:type="gramStart"/>
      <w:r>
        <w:rPr>
          <w:rFonts w:ascii="Times New Roman" w:hAnsi="Times New Roman"/>
        </w:rPr>
        <w:t>.п</w:t>
      </w:r>
      <w:proofErr w:type="gramEnd"/>
    </w:p>
    <w:p w:rsidR="0084416A" w:rsidRDefault="0084416A" w:rsidP="00B52CDF">
      <w:pPr>
        <w:pStyle w:val="ConsPlusNormal"/>
        <w:ind w:left="9912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316" w:type="dxa"/>
        <w:tblInd w:w="-147" w:type="dxa"/>
        <w:tblLook w:val="0000"/>
      </w:tblPr>
      <w:tblGrid>
        <w:gridCol w:w="10745"/>
        <w:gridCol w:w="4571"/>
      </w:tblGrid>
      <w:tr w:rsidR="0071240F" w:rsidTr="00D90E3E">
        <w:trPr>
          <w:trHeight w:val="1010"/>
        </w:trPr>
        <w:tc>
          <w:tcPr>
            <w:tcW w:w="10745" w:type="dxa"/>
          </w:tcPr>
          <w:p w:rsidR="0071240F" w:rsidRDefault="0071240F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71240F" w:rsidRPr="00E447D3" w:rsidRDefault="0071240F" w:rsidP="007124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</w:t>
            </w:r>
          </w:p>
          <w:p w:rsidR="0071240F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</w:t>
            </w:r>
          </w:p>
          <w:p w:rsidR="0071240F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субсидии на возмещение </w:t>
            </w:r>
            <w:r>
              <w:rPr>
                <w:rFonts w:ascii="Times New Roman" w:hAnsi="Times New Roman"/>
              </w:rPr>
              <w:t xml:space="preserve">предприятиям </w:t>
            </w:r>
          </w:p>
          <w:p w:rsidR="00D90E3E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жилищно-коммунального хозяйства </w:t>
            </w:r>
            <w:r w:rsidRPr="002E1EFD">
              <w:rPr>
                <w:rFonts w:ascii="Times New Roman" w:hAnsi="Times New Roman"/>
              </w:rPr>
              <w:t xml:space="preserve">части </w:t>
            </w:r>
          </w:p>
          <w:p w:rsidR="00D90E3E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платы граждан за коммунальные услуги </w:t>
            </w:r>
          </w:p>
          <w:p w:rsidR="0071240F" w:rsidRPr="00BC1A1A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71240F" w:rsidRDefault="0071240F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CDF" w:rsidRDefault="00B52CDF" w:rsidP="007124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52CDF" w:rsidRDefault="00B52CDF" w:rsidP="007124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812" w:type="dxa"/>
        <w:jc w:val="center"/>
        <w:tblInd w:w="-34" w:type="dxa"/>
        <w:tblLook w:val="04A0"/>
      </w:tblPr>
      <w:tblGrid>
        <w:gridCol w:w="2029"/>
        <w:gridCol w:w="72"/>
        <w:gridCol w:w="1956"/>
        <w:gridCol w:w="98"/>
        <w:gridCol w:w="1324"/>
        <w:gridCol w:w="1523"/>
        <w:gridCol w:w="578"/>
        <w:gridCol w:w="1523"/>
        <w:gridCol w:w="2075"/>
        <w:gridCol w:w="1672"/>
        <w:gridCol w:w="1221"/>
        <w:gridCol w:w="1741"/>
      </w:tblGrid>
      <w:tr w:rsidR="00521D9F" w:rsidRPr="00972C9B" w:rsidTr="007D5428">
        <w:trPr>
          <w:trHeight w:val="453"/>
          <w:jc w:val="center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D9F" w:rsidRPr="00972C9B" w:rsidRDefault="00521D9F" w:rsidP="007D54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D9F" w:rsidRPr="00972C9B" w:rsidRDefault="00521D9F" w:rsidP="007D5428">
            <w:pPr>
              <w:jc w:val="center"/>
              <w:rPr>
                <w:bCs/>
                <w:color w:val="000000"/>
              </w:rPr>
            </w:pPr>
            <w:r w:rsidRPr="002E1EFD">
              <w:rPr>
                <w:bCs/>
                <w:color w:val="000000"/>
              </w:rPr>
              <w:t>Объем оказанных коммунальных услуг населению за _____________ 20</w:t>
            </w:r>
            <w:r>
              <w:rPr>
                <w:bCs/>
                <w:color w:val="000000"/>
              </w:rPr>
              <w:t>___</w:t>
            </w:r>
            <w:r w:rsidRPr="002E1EFD">
              <w:rPr>
                <w:bCs/>
                <w:color w:val="000000"/>
              </w:rPr>
              <w:t xml:space="preserve"> года</w:t>
            </w:r>
          </w:p>
        </w:tc>
      </w:tr>
      <w:tr w:rsidR="00521D9F" w:rsidRPr="00972C9B" w:rsidTr="007D5428">
        <w:trPr>
          <w:trHeight w:val="31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jc w:val="right"/>
              <w:rPr>
                <w:color w:val="000000"/>
              </w:rPr>
            </w:pPr>
            <w:r w:rsidRPr="00972C9B">
              <w:rPr>
                <w:color w:val="000000"/>
              </w:rPr>
              <w:t xml:space="preserve">по 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 w:rsidRPr="00972C9B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</w:tr>
      <w:tr w:rsidR="00521D9F" w:rsidRPr="00972C9B" w:rsidTr="007D5428">
        <w:trPr>
          <w:trHeight w:val="31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D9F" w:rsidRPr="00972C9B" w:rsidRDefault="00521D9F" w:rsidP="007D5428">
            <w:pPr>
              <w:jc w:val="center"/>
              <w:rPr>
                <w:color w:val="000000"/>
              </w:rPr>
            </w:pP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1D9F" w:rsidRPr="00972C9B" w:rsidRDefault="00521D9F" w:rsidP="007D5428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(указать наименование муниципального образования)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</w:tr>
      <w:tr w:rsidR="00521D9F" w:rsidRPr="00B52CDF" w:rsidTr="007D5428">
        <w:trPr>
          <w:trHeight w:val="465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Вид коммунальной услуги (в разрезе поселений)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Установленный с 1  20__ года ЭОТ</w:t>
            </w:r>
            <w:r w:rsidRPr="00B52CDF">
              <w:rPr>
                <w:color w:val="000000"/>
                <w:sz w:val="20"/>
                <w:szCs w:val="20"/>
              </w:rPr>
              <w:br/>
              <w:t xml:space="preserve"> (руб.)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 xml:space="preserve">Размер платы 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Разница (руб.)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Объем оказанных коммунальных услуг населению (начислено населению)*</w:t>
            </w:r>
          </w:p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(куб</w:t>
            </w:r>
            <w:proofErr w:type="gramStart"/>
            <w:r w:rsidRPr="00B52CDF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B52CDF">
              <w:rPr>
                <w:color w:val="000000"/>
                <w:sz w:val="20"/>
                <w:szCs w:val="20"/>
              </w:rPr>
              <w:t>, Гкал.)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Общая сумма средств на возмещение предприятиям ЖКХ части платы граждан за коммунальные услуги</w:t>
            </w:r>
            <w:r w:rsidRPr="00B52CDF">
              <w:rPr>
                <w:color w:val="000000"/>
                <w:sz w:val="20"/>
                <w:szCs w:val="20"/>
              </w:rPr>
              <w:br/>
              <w:t xml:space="preserve"> (руб.)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521D9F" w:rsidRPr="00B52CDF" w:rsidTr="007D5428">
        <w:trPr>
          <w:trHeight w:val="1601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в то числе объем коммунального ресурса, потребляемый при содержании общего имущества в многоквартирном доме</w:t>
            </w:r>
          </w:p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областной бюджет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местный бюджет</w:t>
            </w:r>
            <w:r w:rsidRPr="00B52CDF">
              <w:rPr>
                <w:color w:val="000000"/>
                <w:sz w:val="20"/>
                <w:szCs w:val="20"/>
              </w:rPr>
              <w:br/>
              <w:t>(руб.)</w:t>
            </w:r>
          </w:p>
        </w:tc>
      </w:tr>
      <w:tr w:rsidR="00521D9F" w:rsidRPr="00B52CDF" w:rsidTr="007D5428">
        <w:trPr>
          <w:trHeight w:val="40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4=2-3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7=4х5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B52CDF" w:rsidRDefault="00521D9F" w:rsidP="007D5428">
            <w:pPr>
              <w:jc w:val="center"/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9</w:t>
            </w:r>
          </w:p>
        </w:tc>
      </w:tr>
      <w:tr w:rsidR="00521D9F" w:rsidRPr="00B52CDF" w:rsidTr="007D5428">
        <w:trPr>
          <w:trHeight w:val="55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D9F" w:rsidRPr="00B52CDF" w:rsidRDefault="00521D9F" w:rsidP="007D5428">
            <w:pPr>
              <w:rPr>
                <w:color w:val="000000"/>
                <w:sz w:val="20"/>
                <w:szCs w:val="20"/>
              </w:rPr>
            </w:pPr>
            <w:r w:rsidRPr="00B52C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1D9F" w:rsidRPr="00972C9B" w:rsidTr="007D5428">
        <w:trPr>
          <w:trHeight w:val="375"/>
          <w:jc w:val="center"/>
        </w:trPr>
        <w:tc>
          <w:tcPr>
            <w:tcW w:w="15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Default="00521D9F" w:rsidP="007D5428">
            <w:pPr>
              <w:rPr>
                <w:color w:val="000000"/>
              </w:rPr>
            </w:pPr>
            <w:r>
              <w:rPr>
                <w:color w:val="000000"/>
              </w:rPr>
              <w:t>* За декабрь месяц финансового года указывается расчетный объем оказанных коммунальных услуг населению в пределах выделенных бюджетных ассигнований.</w:t>
            </w:r>
          </w:p>
          <w:p w:rsidR="00521D9F" w:rsidRDefault="00521D9F" w:rsidP="007D5428">
            <w:pPr>
              <w:rPr>
                <w:color w:val="000000"/>
              </w:rPr>
            </w:pPr>
          </w:p>
          <w:p w:rsidR="00521D9F" w:rsidRPr="00972C9B" w:rsidRDefault="00521D9F" w:rsidP="007D5428">
            <w:pPr>
              <w:rPr>
                <w:color w:val="000000"/>
              </w:rPr>
            </w:pPr>
          </w:p>
        </w:tc>
      </w:tr>
      <w:tr w:rsidR="00521D9F" w:rsidRPr="00972C9B" w:rsidTr="007D5428">
        <w:trPr>
          <w:trHeight w:val="375"/>
          <w:jc w:val="center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2E1EFD" w:rsidRDefault="00521D9F" w:rsidP="007D5428">
            <w:pPr>
              <w:rPr>
                <w:color w:val="000000"/>
              </w:rPr>
            </w:pPr>
            <w:r w:rsidRPr="002E1EFD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Получателя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</w:tr>
      <w:tr w:rsidR="00521D9F" w:rsidRPr="00972C9B" w:rsidTr="00521D9F">
        <w:trPr>
          <w:trHeight w:val="375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2E1EFD" w:rsidRDefault="00521D9F" w:rsidP="007D5428">
            <w:pPr>
              <w:rPr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2E1EFD" w:rsidRDefault="00521D9F" w:rsidP="007D5428">
            <w:pPr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D9F" w:rsidRPr="00972C9B" w:rsidRDefault="00521D9F" w:rsidP="007D5428">
            <w:pPr>
              <w:jc w:val="center"/>
              <w:rPr>
                <w:color w:val="000000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1D9F" w:rsidRPr="00972C9B" w:rsidRDefault="00521D9F" w:rsidP="007D5428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подпись, печать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D9F" w:rsidRPr="00972C9B" w:rsidRDefault="00521D9F" w:rsidP="007D5428">
            <w:pPr>
              <w:rPr>
                <w:color w:val="00000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1D9F" w:rsidRPr="00972C9B" w:rsidRDefault="00521D9F" w:rsidP="007D5428">
            <w:pPr>
              <w:jc w:val="center"/>
              <w:rPr>
                <w:color w:val="000000"/>
              </w:rPr>
            </w:pPr>
            <w:r w:rsidRPr="00972C9B">
              <w:rPr>
                <w:color w:val="000000"/>
              </w:rPr>
              <w:t>(Ф.И.О.)</w:t>
            </w:r>
          </w:p>
        </w:tc>
      </w:tr>
    </w:tbl>
    <w:p w:rsidR="00B52CDF" w:rsidRDefault="00B52CDF" w:rsidP="00521D9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Pr="00E447D3" w:rsidRDefault="00521D9F" w:rsidP="00521D9F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1к приложению № 3</w:t>
      </w:r>
    </w:p>
    <w:p w:rsidR="00521D9F" w:rsidRDefault="00521D9F" w:rsidP="00521D9F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  <w:r w:rsidRPr="00E447D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объемам </w:t>
      </w:r>
      <w:proofErr w:type="gramStart"/>
      <w:r>
        <w:rPr>
          <w:rFonts w:ascii="Times New Roman" w:hAnsi="Times New Roman" w:cs="Times New Roman"/>
        </w:rPr>
        <w:t>оказанных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1D9F" w:rsidRDefault="00521D9F" w:rsidP="00521D9F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коммунальных услуг населению</w:t>
      </w:r>
    </w:p>
    <w:p w:rsidR="00521D9F" w:rsidRDefault="00521D9F" w:rsidP="00521D9F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</w:p>
    <w:p w:rsidR="00521D9F" w:rsidRPr="00E447D3" w:rsidRDefault="00521D9F" w:rsidP="00521D9F">
      <w:pPr>
        <w:pStyle w:val="ConsPlusNormal"/>
        <w:ind w:left="9912" w:firstLine="0"/>
        <w:jc w:val="right"/>
        <w:rPr>
          <w:rFonts w:ascii="Times New Roman" w:hAnsi="Times New Roman" w:cs="Times New Roman"/>
        </w:rPr>
      </w:pPr>
    </w:p>
    <w:p w:rsidR="00521D9F" w:rsidRPr="00E447D3" w:rsidRDefault="00521D9F" w:rsidP="00521D9F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>Расчёт субсидии на возмещение предприятиям ЖКХ части платы граждан за коммунальные услуги в связи с ростом нормативов по</w:t>
      </w:r>
      <w:r>
        <w:rPr>
          <w:color w:val="000000"/>
          <w:sz w:val="22"/>
          <w:szCs w:val="22"/>
        </w:rPr>
        <w:t>требления коммунальных услуг</w:t>
      </w:r>
      <w:r w:rsidRPr="00E447D3">
        <w:rPr>
          <w:color w:val="000000"/>
          <w:sz w:val="22"/>
          <w:szCs w:val="22"/>
        </w:rPr>
        <w:t xml:space="preserve"> и применением понижающих коэффициентов  в _________  20__ года</w:t>
      </w:r>
    </w:p>
    <w:p w:rsidR="00521D9F" w:rsidRPr="00E447D3" w:rsidRDefault="00521D9F" w:rsidP="00521D9F">
      <w:pPr>
        <w:jc w:val="center"/>
        <w:rPr>
          <w:color w:val="000000"/>
          <w:sz w:val="22"/>
          <w:szCs w:val="22"/>
        </w:rPr>
      </w:pPr>
      <w:r w:rsidRPr="00E447D3">
        <w:rPr>
          <w:color w:val="000000"/>
          <w:sz w:val="22"/>
          <w:szCs w:val="22"/>
        </w:rPr>
        <w:t>по________________________________________</w:t>
      </w:r>
    </w:p>
    <w:p w:rsidR="00521D9F" w:rsidRPr="00E447D3" w:rsidRDefault="00521D9F" w:rsidP="00521D9F">
      <w:pPr>
        <w:pStyle w:val="ConsPlusNormal"/>
        <w:jc w:val="center"/>
        <w:rPr>
          <w:rFonts w:ascii="Times New Roman" w:hAnsi="Times New Roman" w:cs="Times New Roman"/>
        </w:rPr>
      </w:pPr>
      <w:r w:rsidRPr="00E447D3">
        <w:rPr>
          <w:rFonts w:ascii="Times New Roman" w:hAnsi="Times New Roman" w:cs="Times New Roman"/>
        </w:rPr>
        <w:t>(указать наименование Получателя)</w:t>
      </w:r>
    </w:p>
    <w:tbl>
      <w:tblPr>
        <w:tblW w:w="15734" w:type="dxa"/>
        <w:tblInd w:w="-34" w:type="dxa"/>
        <w:tblLayout w:type="fixed"/>
        <w:tblLook w:val="04A0"/>
      </w:tblPr>
      <w:tblGrid>
        <w:gridCol w:w="1843"/>
        <w:gridCol w:w="1276"/>
        <w:gridCol w:w="1552"/>
        <w:gridCol w:w="1569"/>
        <w:gridCol w:w="1569"/>
        <w:gridCol w:w="1685"/>
        <w:gridCol w:w="1488"/>
        <w:gridCol w:w="1588"/>
        <w:gridCol w:w="1956"/>
        <w:gridCol w:w="1208"/>
      </w:tblGrid>
      <w:tr w:rsidR="00521D9F" w:rsidRPr="00E447D3" w:rsidTr="007D5428">
        <w:trPr>
          <w:trHeight w:val="2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Наименование ресурсоснаб-жающей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Степень благоустройства жилищного фонда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Количество граждан, проживающих в жилых помещениях, не имеющих установленных приборов учета</w:t>
            </w:r>
          </w:p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Размер платы граждан</w:t>
            </w:r>
            <w:r w:rsidRPr="00E447D3">
              <w:rPr>
                <w:color w:val="000000"/>
                <w:sz w:val="22"/>
                <w:szCs w:val="22"/>
              </w:rPr>
              <w:br/>
              <w:t>(руб./м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Установленный РСТ РО норматив (м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/чел.)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 xml:space="preserve">Норматив потребления </w:t>
            </w:r>
          </w:p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с учетом понижающего коэффициента (гр.5*гр.6)</w:t>
            </w:r>
            <w:r w:rsidRPr="00E447D3">
              <w:rPr>
                <w:color w:val="000000"/>
                <w:sz w:val="22"/>
                <w:szCs w:val="22"/>
              </w:rPr>
              <w:br/>
              <w:t>(м</w:t>
            </w:r>
            <w:r w:rsidRPr="00E447D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E447D3">
              <w:rPr>
                <w:color w:val="000000"/>
                <w:sz w:val="22"/>
                <w:szCs w:val="22"/>
              </w:rPr>
              <w:t>/чел.)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Часть платы граждан, возмещаемая из областного и местного бюджетов</w:t>
            </w:r>
            <w:r w:rsidRPr="00E447D3">
              <w:rPr>
                <w:color w:val="000000"/>
                <w:sz w:val="22"/>
                <w:szCs w:val="22"/>
              </w:rPr>
              <w:br/>
              <w:t>(гр.4 x гр.5 - гр.4 x гр.7)</w:t>
            </w:r>
            <w:r w:rsidRPr="00E447D3">
              <w:rPr>
                <w:color w:val="000000"/>
                <w:sz w:val="22"/>
                <w:szCs w:val="22"/>
              </w:rPr>
              <w:br/>
              <w:t>(руб./чел.)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Общая сумма средств на возмещение части платы граждан за коммунальные услуги</w:t>
            </w:r>
            <w:r w:rsidRPr="00E447D3">
              <w:rPr>
                <w:color w:val="000000"/>
                <w:sz w:val="22"/>
                <w:szCs w:val="22"/>
              </w:rPr>
              <w:br/>
              <w:t>(гр.3 x гр. 8 x ___ мес.)</w:t>
            </w:r>
            <w:r w:rsidRPr="00E447D3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В том числе из областного бюджета</w:t>
            </w:r>
            <w:r w:rsidRPr="00E447D3">
              <w:rPr>
                <w:color w:val="000000"/>
                <w:sz w:val="22"/>
                <w:szCs w:val="22"/>
              </w:rPr>
              <w:br/>
              <w:t>(руб.)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D9F" w:rsidRPr="00E447D3" w:rsidTr="007D5428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color w:val="000000"/>
              </w:rPr>
            </w:pPr>
            <w:r w:rsidRPr="00E447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1D9F" w:rsidRPr="00E447D3" w:rsidTr="007D5428">
        <w:trPr>
          <w:trHeight w:val="34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ИТОГО по муниципальному образованию</w:t>
            </w:r>
            <w:proofErr w:type="gramStart"/>
            <w:r w:rsidRPr="00E447D3">
              <w:rPr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jc w:val="center"/>
              <w:rPr>
                <w:bCs/>
                <w:color w:val="000000"/>
              </w:rPr>
            </w:pPr>
            <w:r w:rsidRPr="00E447D3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9F" w:rsidRPr="00E447D3" w:rsidRDefault="00521D9F" w:rsidP="007D5428">
            <w:pPr>
              <w:rPr>
                <w:b/>
                <w:bCs/>
                <w:color w:val="000000"/>
              </w:rPr>
            </w:pPr>
            <w:r w:rsidRPr="00E447D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521D9F" w:rsidRPr="00E447D3" w:rsidRDefault="00521D9F" w:rsidP="00521D9F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>Руководитель</w:t>
      </w:r>
    </w:p>
    <w:p w:rsidR="00521D9F" w:rsidRPr="00E447D3" w:rsidRDefault="00521D9F" w:rsidP="00521D9F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>Получателя         _____________  _____________________________</w:t>
      </w:r>
    </w:p>
    <w:p w:rsidR="00521D9F" w:rsidRPr="00E447D3" w:rsidRDefault="00521D9F" w:rsidP="00521D9F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 xml:space="preserve">                                                                     (подпись)                (ФИО)</w:t>
      </w:r>
    </w:p>
    <w:p w:rsidR="00521D9F" w:rsidRPr="00E447D3" w:rsidRDefault="00521D9F" w:rsidP="00521D9F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521D9F" w:rsidRPr="00521D9F" w:rsidRDefault="00521D9F" w:rsidP="00521D9F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447D3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              </w:t>
      </w:r>
    </w:p>
    <w:p w:rsidR="00521D9F" w:rsidRDefault="00521D9F" w:rsidP="00521D9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21D9F" w:rsidRDefault="00521D9F" w:rsidP="00521D9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194" w:type="dxa"/>
        <w:tblInd w:w="882" w:type="dxa"/>
        <w:tblLook w:val="0000"/>
      </w:tblPr>
      <w:tblGrid>
        <w:gridCol w:w="9432"/>
        <w:gridCol w:w="4762"/>
      </w:tblGrid>
      <w:tr w:rsidR="0071240F" w:rsidTr="00D90E3E">
        <w:trPr>
          <w:trHeight w:val="1122"/>
        </w:trPr>
        <w:tc>
          <w:tcPr>
            <w:tcW w:w="9432" w:type="dxa"/>
          </w:tcPr>
          <w:p w:rsidR="0071240F" w:rsidRDefault="0071240F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71240F" w:rsidRPr="00E447D3" w:rsidRDefault="0071240F" w:rsidP="007124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4</w:t>
            </w:r>
          </w:p>
          <w:p w:rsidR="00D90E3E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 xml:space="preserve">части </w:t>
            </w:r>
            <w:r w:rsidR="00D90E3E">
              <w:rPr>
                <w:rFonts w:ascii="Times New Roman" w:hAnsi="Times New Roman"/>
              </w:rPr>
              <w:br/>
            </w:r>
            <w:r w:rsidRPr="002E1EFD">
              <w:rPr>
                <w:rFonts w:ascii="Times New Roman" w:hAnsi="Times New Roman"/>
              </w:rPr>
              <w:t xml:space="preserve">платы граждан за коммунальные услуги </w:t>
            </w:r>
          </w:p>
          <w:p w:rsidR="0071240F" w:rsidRPr="00BC1A1A" w:rsidRDefault="0071240F" w:rsidP="0071240F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  <w:p w:rsidR="0071240F" w:rsidRDefault="0071240F" w:rsidP="00B52CD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CDF" w:rsidRPr="0032530A" w:rsidRDefault="00B52CDF" w:rsidP="0071240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521D9F" w:rsidRPr="00521D9F" w:rsidRDefault="00521D9F" w:rsidP="00521D9F">
      <w:pPr>
        <w:jc w:val="center"/>
        <w:rPr>
          <w:sz w:val="22"/>
          <w:szCs w:val="22"/>
        </w:rPr>
      </w:pPr>
      <w:bookmarkStart w:id="9" w:name="P155"/>
      <w:bookmarkStart w:id="10" w:name="P214"/>
      <w:bookmarkEnd w:id="9"/>
      <w:bookmarkEnd w:id="10"/>
      <w:r w:rsidRPr="00521D9F">
        <w:rPr>
          <w:sz w:val="22"/>
          <w:szCs w:val="22"/>
        </w:rPr>
        <w:t xml:space="preserve">Информация о начисленной плате гражданам за коммунальную услугу </w:t>
      </w:r>
      <w:proofErr w:type="gramStart"/>
      <w:r w:rsidRPr="00521D9F">
        <w:rPr>
          <w:sz w:val="22"/>
          <w:szCs w:val="22"/>
        </w:rPr>
        <w:t>по</w:t>
      </w:r>
      <w:proofErr w:type="gramEnd"/>
    </w:p>
    <w:p w:rsidR="00521D9F" w:rsidRPr="00521D9F" w:rsidRDefault="00521D9F" w:rsidP="00521D9F">
      <w:pPr>
        <w:rPr>
          <w:sz w:val="22"/>
          <w:szCs w:val="22"/>
        </w:rPr>
      </w:pPr>
      <w:r w:rsidRPr="00521D9F">
        <w:rPr>
          <w:sz w:val="22"/>
          <w:szCs w:val="22"/>
        </w:rPr>
        <w:t xml:space="preserve">                                                      _______________________ за _________________</w:t>
      </w:r>
    </w:p>
    <w:p w:rsidR="00521D9F" w:rsidRPr="00521D9F" w:rsidRDefault="00521D9F" w:rsidP="00521D9F">
      <w:pPr>
        <w:tabs>
          <w:tab w:val="left" w:pos="3915"/>
        </w:tabs>
        <w:rPr>
          <w:sz w:val="22"/>
          <w:szCs w:val="22"/>
        </w:rPr>
      </w:pPr>
      <w:r w:rsidRPr="00521D9F">
        <w:rPr>
          <w:sz w:val="22"/>
          <w:szCs w:val="22"/>
        </w:rPr>
        <w:tab/>
        <w:t>(наименование коммунальной услуги)</w:t>
      </w:r>
    </w:p>
    <w:p w:rsidR="00521D9F" w:rsidRPr="00521D9F" w:rsidRDefault="00521D9F" w:rsidP="00521D9F">
      <w:pPr>
        <w:tabs>
          <w:tab w:val="left" w:pos="3915"/>
        </w:tabs>
        <w:rPr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3260"/>
        <w:gridCol w:w="2835"/>
        <w:gridCol w:w="2551"/>
        <w:gridCol w:w="2552"/>
      </w:tblGrid>
      <w:tr w:rsidR="00521D9F" w:rsidRPr="00521D9F" w:rsidTr="007D5428">
        <w:tc>
          <w:tcPr>
            <w:tcW w:w="127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 xml:space="preserve">№ </w:t>
            </w:r>
            <w:proofErr w:type="gramStart"/>
            <w:r w:rsidRPr="00521D9F">
              <w:rPr>
                <w:sz w:val="22"/>
                <w:szCs w:val="22"/>
              </w:rPr>
              <w:t>п</w:t>
            </w:r>
            <w:proofErr w:type="gramEnd"/>
            <w:r w:rsidRPr="00521D9F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Наименование поселения</w:t>
            </w:r>
          </w:p>
        </w:tc>
        <w:tc>
          <w:tcPr>
            <w:tcW w:w="283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Объем предоставленных услуг населению, куб.</w:t>
            </w:r>
            <w:proofErr w:type="gramStart"/>
            <w:r w:rsidRPr="00521D9F">
              <w:rPr>
                <w:sz w:val="22"/>
                <w:szCs w:val="22"/>
              </w:rPr>
              <w:t>м</w:t>
            </w:r>
            <w:proofErr w:type="gramEnd"/>
            <w:r w:rsidRPr="00521D9F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Примененный тариф для населения, руб. куб.м.</w:t>
            </w:r>
          </w:p>
        </w:tc>
        <w:tc>
          <w:tcPr>
            <w:tcW w:w="2552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Сумма начисленных платежей за услугу, руб.</w:t>
            </w:r>
          </w:p>
        </w:tc>
      </w:tr>
      <w:tr w:rsidR="00521D9F" w:rsidRPr="00521D9F" w:rsidTr="007D5428">
        <w:tc>
          <w:tcPr>
            <w:tcW w:w="127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</w:tr>
      <w:tr w:rsidR="00521D9F" w:rsidRPr="00521D9F" w:rsidTr="007D5428">
        <w:tc>
          <w:tcPr>
            <w:tcW w:w="127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</w:tr>
      <w:tr w:rsidR="00521D9F" w:rsidRPr="00521D9F" w:rsidTr="007D5428">
        <w:tc>
          <w:tcPr>
            <w:tcW w:w="127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1D9F" w:rsidRPr="00521D9F" w:rsidRDefault="00521D9F" w:rsidP="00521D9F">
      <w:pPr>
        <w:jc w:val="center"/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  <w:r>
        <w:rPr>
          <w:sz w:val="22"/>
          <w:szCs w:val="22"/>
        </w:rPr>
        <w:tab/>
        <w:t>Руководитель Получателя</w:t>
      </w:r>
      <w:r w:rsidRPr="00521D9F">
        <w:rPr>
          <w:sz w:val="22"/>
          <w:szCs w:val="22"/>
        </w:rPr>
        <w:t xml:space="preserve"> _______________________________ </w:t>
      </w:r>
      <w:proofErr w:type="gramStart"/>
      <w:r w:rsidRPr="00521D9F">
        <w:rPr>
          <w:sz w:val="22"/>
          <w:szCs w:val="22"/>
        </w:rPr>
        <w:t xml:space="preserve">( </w:t>
      </w:r>
      <w:proofErr w:type="gramEnd"/>
      <w:r w:rsidRPr="00521D9F">
        <w:rPr>
          <w:sz w:val="22"/>
          <w:szCs w:val="22"/>
        </w:rPr>
        <w:t>Ф.И.О.)</w:t>
      </w:r>
    </w:p>
    <w:p w:rsidR="00521D9F" w:rsidRPr="00521D9F" w:rsidRDefault="00521D9F" w:rsidP="00521D9F">
      <w:pPr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  <w:r w:rsidRPr="00521D9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Главный бухгалтер </w:t>
      </w:r>
      <w:r w:rsidRPr="00521D9F">
        <w:rPr>
          <w:sz w:val="22"/>
          <w:szCs w:val="22"/>
        </w:rPr>
        <w:t xml:space="preserve"> </w:t>
      </w:r>
      <w:r>
        <w:rPr>
          <w:sz w:val="22"/>
          <w:szCs w:val="22"/>
        </w:rPr>
        <w:t>Получателя</w:t>
      </w:r>
      <w:r w:rsidRPr="00521D9F">
        <w:rPr>
          <w:sz w:val="22"/>
          <w:szCs w:val="22"/>
        </w:rPr>
        <w:t>_______________________ (Ф.И.О.)</w:t>
      </w:r>
    </w:p>
    <w:p w:rsidR="00521D9F" w:rsidRPr="00521D9F" w:rsidRDefault="00521D9F" w:rsidP="00521D9F">
      <w:pPr>
        <w:rPr>
          <w:sz w:val="22"/>
          <w:szCs w:val="22"/>
        </w:rPr>
      </w:pPr>
    </w:p>
    <w:p w:rsidR="00521D9F" w:rsidRDefault="00521D9F" w:rsidP="00521D9F">
      <w:pPr>
        <w:rPr>
          <w:sz w:val="28"/>
          <w:szCs w:val="28"/>
        </w:rPr>
      </w:pPr>
    </w:p>
    <w:p w:rsidR="00AF7E80" w:rsidRDefault="00AF7E80" w:rsidP="00B52CDF">
      <w:pPr>
        <w:pStyle w:val="ConsPlusNormal"/>
        <w:ind w:left="9912" w:firstLine="0"/>
        <w:jc w:val="right"/>
        <w:outlineLvl w:val="1"/>
        <w:rPr>
          <w:rFonts w:ascii="Times New Roman" w:hAnsi="Times New Roman" w:cs="Times New Roman"/>
        </w:rPr>
      </w:pPr>
    </w:p>
    <w:p w:rsidR="00D90E3E" w:rsidRDefault="00D90E3E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521D9F" w:rsidRDefault="00521D9F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521D9F" w:rsidRDefault="00521D9F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521D9F" w:rsidRDefault="00521D9F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D90E3E" w:rsidRDefault="00D90E3E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D90E3E" w:rsidRDefault="00D90E3E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9923"/>
        <w:gridCol w:w="4678"/>
      </w:tblGrid>
      <w:tr w:rsidR="00D90E3E" w:rsidTr="00D90E3E">
        <w:trPr>
          <w:trHeight w:val="486"/>
        </w:trPr>
        <w:tc>
          <w:tcPr>
            <w:tcW w:w="9923" w:type="dxa"/>
          </w:tcPr>
          <w:p w:rsidR="00D90E3E" w:rsidRDefault="00D90E3E" w:rsidP="00D90E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D90E3E" w:rsidRPr="00E447D3" w:rsidRDefault="00D90E3E" w:rsidP="00D90E3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6</w:t>
            </w:r>
          </w:p>
          <w:p w:rsidR="00D90E3E" w:rsidRDefault="00D90E3E" w:rsidP="00D90E3E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2E1EFD">
              <w:rPr>
                <w:rFonts w:ascii="Times New Roman" w:hAnsi="Times New Roman"/>
              </w:rPr>
              <w:t xml:space="preserve">к Положению о порядке предоставления субсидии на возмещение </w:t>
            </w:r>
            <w:r>
              <w:rPr>
                <w:rFonts w:ascii="Times New Roman" w:hAnsi="Times New Roman"/>
              </w:rPr>
              <w:t xml:space="preserve">предприятиям жилищно-коммунального хозяйства </w:t>
            </w:r>
            <w:r w:rsidRPr="002E1EFD">
              <w:rPr>
                <w:rFonts w:ascii="Times New Roman" w:hAnsi="Times New Roman"/>
              </w:rPr>
              <w:t>части платы граждан за коммунальные услуги</w:t>
            </w:r>
          </w:p>
          <w:p w:rsidR="00D90E3E" w:rsidRPr="00D90E3E" w:rsidRDefault="00D90E3E" w:rsidP="00D90E3E">
            <w:pPr>
              <w:pStyle w:val="ad"/>
              <w:spacing w:after="0"/>
              <w:jc w:val="left"/>
              <w:rPr>
                <w:rFonts w:ascii="Times New Roman" w:hAnsi="Times New Roman"/>
              </w:rPr>
            </w:pPr>
            <w:r w:rsidRPr="00BC1A1A">
              <w:rPr>
                <w:rFonts w:ascii="Times New Roman" w:hAnsi="Times New Roman"/>
              </w:rPr>
              <w:t xml:space="preserve">в объеме свыше установленных индексов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 xml:space="preserve">максимального роста размера платы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Pr="00BC1A1A">
              <w:rPr>
                <w:rFonts w:ascii="Times New Roman" w:hAnsi="Times New Roman"/>
              </w:rPr>
              <w:t>граждан за коммунальные услуги</w:t>
            </w:r>
          </w:p>
        </w:tc>
      </w:tr>
    </w:tbl>
    <w:p w:rsidR="00D90E3E" w:rsidRPr="00E20EB0" w:rsidRDefault="00D90E3E" w:rsidP="00D90E3E">
      <w:pPr>
        <w:autoSpaceDE w:val="0"/>
        <w:autoSpaceDN w:val="0"/>
        <w:adjustRightInd w:val="0"/>
      </w:pPr>
    </w:p>
    <w:p w:rsidR="00521D9F" w:rsidRPr="00521D9F" w:rsidRDefault="00521D9F" w:rsidP="00521D9F">
      <w:pPr>
        <w:jc w:val="center"/>
        <w:rPr>
          <w:sz w:val="22"/>
          <w:szCs w:val="22"/>
        </w:rPr>
      </w:pPr>
      <w:r w:rsidRPr="00521D9F">
        <w:rPr>
          <w:sz w:val="22"/>
          <w:szCs w:val="22"/>
        </w:rPr>
        <w:t xml:space="preserve">Расчет </w:t>
      </w:r>
      <w:proofErr w:type="gramStart"/>
      <w:r w:rsidRPr="00521D9F">
        <w:rPr>
          <w:sz w:val="22"/>
          <w:szCs w:val="22"/>
        </w:rPr>
        <w:t>показателя эффективности использования средств субсидии</w:t>
      </w:r>
      <w:proofErr w:type="gramEnd"/>
      <w:r w:rsidRPr="00521D9F">
        <w:rPr>
          <w:sz w:val="22"/>
          <w:szCs w:val="22"/>
        </w:rPr>
        <w:t xml:space="preserve"> по____________________________________</w:t>
      </w:r>
    </w:p>
    <w:p w:rsidR="00521D9F" w:rsidRPr="00521D9F" w:rsidRDefault="00521D9F" w:rsidP="00521D9F">
      <w:pPr>
        <w:jc w:val="center"/>
        <w:rPr>
          <w:sz w:val="22"/>
          <w:szCs w:val="22"/>
        </w:rPr>
      </w:pPr>
      <w:r w:rsidRPr="00521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(наименование коммунальной услуги)</w:t>
      </w:r>
    </w:p>
    <w:p w:rsidR="00521D9F" w:rsidRPr="00521D9F" w:rsidRDefault="00521D9F" w:rsidP="00521D9F">
      <w:pPr>
        <w:jc w:val="center"/>
        <w:rPr>
          <w:sz w:val="22"/>
          <w:szCs w:val="22"/>
        </w:rPr>
      </w:pPr>
    </w:p>
    <w:p w:rsidR="00521D9F" w:rsidRPr="00521D9F" w:rsidRDefault="00521D9F" w:rsidP="00521D9F">
      <w:pPr>
        <w:jc w:val="center"/>
        <w:rPr>
          <w:sz w:val="22"/>
          <w:szCs w:val="22"/>
        </w:rPr>
      </w:pPr>
      <w:r w:rsidRPr="00521D9F">
        <w:rPr>
          <w:sz w:val="22"/>
          <w:szCs w:val="22"/>
        </w:rPr>
        <w:t>за __________ полугодие 20_____ года</w:t>
      </w:r>
    </w:p>
    <w:p w:rsidR="00521D9F" w:rsidRPr="00521D9F" w:rsidRDefault="00521D9F" w:rsidP="00521D9F">
      <w:pPr>
        <w:jc w:val="center"/>
        <w:rPr>
          <w:sz w:val="22"/>
          <w:szCs w:val="22"/>
        </w:rPr>
      </w:pPr>
    </w:p>
    <w:p w:rsidR="00521D9F" w:rsidRPr="00521D9F" w:rsidRDefault="00521D9F" w:rsidP="00521D9F">
      <w:pPr>
        <w:jc w:val="center"/>
        <w:rPr>
          <w:sz w:val="22"/>
          <w:szCs w:val="22"/>
        </w:rPr>
      </w:pP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6"/>
        <w:gridCol w:w="3081"/>
        <w:gridCol w:w="3145"/>
        <w:gridCol w:w="2960"/>
      </w:tblGrid>
      <w:tr w:rsidR="00521D9F" w:rsidRPr="00521D9F" w:rsidTr="007D5428">
        <w:tc>
          <w:tcPr>
            <w:tcW w:w="304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08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Сумма средств, заявленных предприятием к возмещению выпадающих доходов, тыс. руб.</w:t>
            </w:r>
          </w:p>
        </w:tc>
        <w:tc>
          <w:tcPr>
            <w:tcW w:w="314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Сумма перечисленных средств, тыс. руб.</w:t>
            </w:r>
          </w:p>
        </w:tc>
        <w:tc>
          <w:tcPr>
            <w:tcW w:w="29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  <w:r w:rsidRPr="00521D9F">
              <w:rPr>
                <w:sz w:val="22"/>
                <w:szCs w:val="22"/>
              </w:rPr>
              <w:t>Отклонение, %</w:t>
            </w:r>
          </w:p>
        </w:tc>
      </w:tr>
      <w:tr w:rsidR="00521D9F" w:rsidRPr="00521D9F" w:rsidTr="007D5428">
        <w:tc>
          <w:tcPr>
            <w:tcW w:w="3046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1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</w:tcPr>
          <w:p w:rsidR="00521D9F" w:rsidRPr="00521D9F" w:rsidRDefault="00521D9F" w:rsidP="007D54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1D9F" w:rsidRPr="00521D9F" w:rsidRDefault="00521D9F" w:rsidP="00521D9F">
      <w:pPr>
        <w:jc w:val="center"/>
        <w:rPr>
          <w:sz w:val="22"/>
          <w:szCs w:val="22"/>
        </w:rPr>
      </w:pPr>
    </w:p>
    <w:p w:rsidR="00521D9F" w:rsidRPr="00521D9F" w:rsidRDefault="00521D9F" w:rsidP="00521D9F">
      <w:pPr>
        <w:jc w:val="right"/>
        <w:rPr>
          <w:sz w:val="22"/>
          <w:szCs w:val="22"/>
        </w:rPr>
      </w:pPr>
    </w:p>
    <w:p w:rsidR="00521D9F" w:rsidRPr="00521D9F" w:rsidRDefault="00521D9F" w:rsidP="00521D9F">
      <w:pPr>
        <w:jc w:val="right"/>
        <w:rPr>
          <w:sz w:val="22"/>
          <w:szCs w:val="22"/>
        </w:rPr>
      </w:pPr>
    </w:p>
    <w:p w:rsidR="00521D9F" w:rsidRPr="00521D9F" w:rsidRDefault="00521D9F" w:rsidP="00521D9F">
      <w:pPr>
        <w:jc w:val="right"/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  <w:r>
        <w:rPr>
          <w:sz w:val="22"/>
          <w:szCs w:val="22"/>
        </w:rPr>
        <w:t>Руководитель Получателя</w:t>
      </w:r>
      <w:r w:rsidRPr="00521D9F">
        <w:rPr>
          <w:sz w:val="22"/>
          <w:szCs w:val="22"/>
        </w:rPr>
        <w:t xml:space="preserve"> _______________________________ </w:t>
      </w:r>
      <w:proofErr w:type="gramStart"/>
      <w:r w:rsidRPr="00521D9F">
        <w:rPr>
          <w:sz w:val="22"/>
          <w:szCs w:val="22"/>
        </w:rPr>
        <w:t xml:space="preserve">( </w:t>
      </w:r>
      <w:proofErr w:type="gramEnd"/>
      <w:r w:rsidRPr="00521D9F">
        <w:rPr>
          <w:sz w:val="22"/>
          <w:szCs w:val="22"/>
        </w:rPr>
        <w:t>Ф.И.О.)</w:t>
      </w:r>
    </w:p>
    <w:p w:rsidR="00521D9F" w:rsidRPr="00521D9F" w:rsidRDefault="00521D9F" w:rsidP="00521D9F">
      <w:pPr>
        <w:rPr>
          <w:sz w:val="22"/>
          <w:szCs w:val="22"/>
        </w:rPr>
      </w:pPr>
    </w:p>
    <w:p w:rsidR="00521D9F" w:rsidRPr="00521D9F" w:rsidRDefault="00521D9F" w:rsidP="00521D9F">
      <w:pPr>
        <w:rPr>
          <w:sz w:val="22"/>
          <w:szCs w:val="22"/>
        </w:rPr>
      </w:pPr>
      <w:r w:rsidRPr="00521D9F">
        <w:rPr>
          <w:sz w:val="22"/>
          <w:szCs w:val="22"/>
        </w:rPr>
        <w:t xml:space="preserve"> Главный бухгалтер </w:t>
      </w:r>
      <w:r>
        <w:rPr>
          <w:sz w:val="22"/>
          <w:szCs w:val="22"/>
        </w:rPr>
        <w:t>Получателя</w:t>
      </w:r>
      <w:r w:rsidRPr="00521D9F">
        <w:rPr>
          <w:sz w:val="22"/>
          <w:szCs w:val="22"/>
        </w:rPr>
        <w:t xml:space="preserve"> _______________________ (Ф.И.О.)</w:t>
      </w:r>
    </w:p>
    <w:p w:rsidR="00D90E3E" w:rsidRPr="00D90E3E" w:rsidRDefault="00D90E3E" w:rsidP="00D90E3E">
      <w:pPr>
        <w:pStyle w:val="ConsPlusNonformat"/>
        <w:jc w:val="both"/>
        <w:rPr>
          <w:rFonts w:ascii="Times New Roman" w:hAnsi="Times New Roman"/>
          <w:sz w:val="22"/>
          <w:szCs w:val="22"/>
        </w:rPr>
        <w:sectPr w:rsidR="00D90E3E" w:rsidRPr="00D90E3E" w:rsidSect="00514DB0">
          <w:pgSz w:w="16838" w:h="11906" w:orient="landscape"/>
          <w:pgMar w:top="426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BC39F0" w:rsidRPr="00C865DA" w:rsidRDefault="00BC39F0" w:rsidP="00521D9F">
      <w:pPr>
        <w:pStyle w:val="ConsPlusNormal"/>
        <w:ind w:firstLine="0"/>
        <w:outlineLvl w:val="1"/>
        <w:rPr>
          <w:sz w:val="18"/>
          <w:szCs w:val="18"/>
        </w:rPr>
      </w:pPr>
    </w:p>
    <w:sectPr w:rsidR="00BC39F0" w:rsidRPr="00C865DA" w:rsidSect="00514DB0">
      <w:headerReference w:type="default" r:id="rId2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76" w:rsidRDefault="00AB7D76" w:rsidP="00FF75B7">
      <w:r>
        <w:separator/>
      </w:r>
    </w:p>
  </w:endnote>
  <w:endnote w:type="continuationSeparator" w:id="0">
    <w:p w:rsidR="00AB7D76" w:rsidRDefault="00AB7D76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76" w:rsidRDefault="00AB7D76" w:rsidP="00FF75B7">
      <w:r>
        <w:separator/>
      </w:r>
    </w:p>
  </w:footnote>
  <w:footnote w:type="continuationSeparator" w:id="0">
    <w:p w:rsidR="00AB7D76" w:rsidRDefault="00AB7D76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28" w:rsidRDefault="007D5428" w:rsidP="0071240F">
    <w:pPr>
      <w:pStyle w:val="a5"/>
    </w:pPr>
  </w:p>
  <w:p w:rsidR="007D5428" w:rsidRDefault="007D54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28" w:rsidRDefault="007D5428">
    <w:pPr>
      <w:pStyle w:val="a5"/>
      <w:jc w:val="center"/>
    </w:pPr>
    <w:fldSimple w:instr="PAGE   \* MERGEFORMAT">
      <w:r>
        <w:rPr>
          <w:noProof/>
        </w:rPr>
        <w:t>17</w:t>
      </w:r>
    </w:fldSimple>
  </w:p>
  <w:p w:rsidR="007D5428" w:rsidRDefault="007D54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2620"/>
    <w:multiLevelType w:val="multilevel"/>
    <w:tmpl w:val="568E1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4FB646EB"/>
    <w:multiLevelType w:val="multilevel"/>
    <w:tmpl w:val="E17250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74BD5AA7"/>
    <w:multiLevelType w:val="multilevel"/>
    <w:tmpl w:val="22EE836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18"/>
    <w:rsid w:val="00045851"/>
    <w:rsid w:val="00051403"/>
    <w:rsid w:val="00056AEC"/>
    <w:rsid w:val="000A5E4A"/>
    <w:rsid w:val="000D60B7"/>
    <w:rsid w:val="000D678A"/>
    <w:rsid w:val="000E36BB"/>
    <w:rsid w:val="000F1F26"/>
    <w:rsid w:val="000F4618"/>
    <w:rsid w:val="001444E2"/>
    <w:rsid w:val="00167C78"/>
    <w:rsid w:val="00173B32"/>
    <w:rsid w:val="001A5BC3"/>
    <w:rsid w:val="001D6030"/>
    <w:rsid w:val="001D6D1D"/>
    <w:rsid w:val="001D7009"/>
    <w:rsid w:val="00210F78"/>
    <w:rsid w:val="00245F9C"/>
    <w:rsid w:val="002614EE"/>
    <w:rsid w:val="00274631"/>
    <w:rsid w:val="002A36CA"/>
    <w:rsid w:val="002B0D68"/>
    <w:rsid w:val="002D057F"/>
    <w:rsid w:val="002E4CAC"/>
    <w:rsid w:val="002F2B3C"/>
    <w:rsid w:val="00300F68"/>
    <w:rsid w:val="003077AF"/>
    <w:rsid w:val="003319EC"/>
    <w:rsid w:val="00365981"/>
    <w:rsid w:val="00370C94"/>
    <w:rsid w:val="00381087"/>
    <w:rsid w:val="003B04A7"/>
    <w:rsid w:val="003B598A"/>
    <w:rsid w:val="003D2280"/>
    <w:rsid w:val="003E56D1"/>
    <w:rsid w:val="003F0D98"/>
    <w:rsid w:val="00414569"/>
    <w:rsid w:val="0041600E"/>
    <w:rsid w:val="004169E2"/>
    <w:rsid w:val="00417E10"/>
    <w:rsid w:val="00461DA3"/>
    <w:rsid w:val="0048789C"/>
    <w:rsid w:val="004A12A7"/>
    <w:rsid w:val="004A59BF"/>
    <w:rsid w:val="004A5CFF"/>
    <w:rsid w:val="004B1764"/>
    <w:rsid w:val="004C1851"/>
    <w:rsid w:val="004F09E2"/>
    <w:rsid w:val="005124C1"/>
    <w:rsid w:val="00514DB0"/>
    <w:rsid w:val="00521D9F"/>
    <w:rsid w:val="00543B1E"/>
    <w:rsid w:val="00547603"/>
    <w:rsid w:val="00552544"/>
    <w:rsid w:val="0055623D"/>
    <w:rsid w:val="0058719D"/>
    <w:rsid w:val="005876B9"/>
    <w:rsid w:val="005B0423"/>
    <w:rsid w:val="005B2A9A"/>
    <w:rsid w:val="005D0ACD"/>
    <w:rsid w:val="005E59EF"/>
    <w:rsid w:val="00641FA9"/>
    <w:rsid w:val="006436B8"/>
    <w:rsid w:val="00644E4E"/>
    <w:rsid w:val="00647A50"/>
    <w:rsid w:val="00647C96"/>
    <w:rsid w:val="00657457"/>
    <w:rsid w:val="00670944"/>
    <w:rsid w:val="0067305B"/>
    <w:rsid w:val="006D2598"/>
    <w:rsid w:val="006D5E90"/>
    <w:rsid w:val="0071240F"/>
    <w:rsid w:val="007153C8"/>
    <w:rsid w:val="00733979"/>
    <w:rsid w:val="00735184"/>
    <w:rsid w:val="0075617F"/>
    <w:rsid w:val="007650BD"/>
    <w:rsid w:val="00774468"/>
    <w:rsid w:val="00783B91"/>
    <w:rsid w:val="0078670B"/>
    <w:rsid w:val="0078691C"/>
    <w:rsid w:val="00792BEC"/>
    <w:rsid w:val="007B1D55"/>
    <w:rsid w:val="007C230E"/>
    <w:rsid w:val="007C45DD"/>
    <w:rsid w:val="007D5428"/>
    <w:rsid w:val="007F4CA7"/>
    <w:rsid w:val="00821ABF"/>
    <w:rsid w:val="008224E7"/>
    <w:rsid w:val="00825B30"/>
    <w:rsid w:val="0084416A"/>
    <w:rsid w:val="00860028"/>
    <w:rsid w:val="0086428A"/>
    <w:rsid w:val="008C446E"/>
    <w:rsid w:val="008D0097"/>
    <w:rsid w:val="008E5DB0"/>
    <w:rsid w:val="008F0A23"/>
    <w:rsid w:val="00902860"/>
    <w:rsid w:val="0094572C"/>
    <w:rsid w:val="00951DC5"/>
    <w:rsid w:val="00963353"/>
    <w:rsid w:val="00992A7C"/>
    <w:rsid w:val="009C0552"/>
    <w:rsid w:val="009D44F7"/>
    <w:rsid w:val="009D5702"/>
    <w:rsid w:val="00A35FC7"/>
    <w:rsid w:val="00A604B8"/>
    <w:rsid w:val="00A76596"/>
    <w:rsid w:val="00A84AD1"/>
    <w:rsid w:val="00A857A0"/>
    <w:rsid w:val="00AA1306"/>
    <w:rsid w:val="00AB7D76"/>
    <w:rsid w:val="00AC79BE"/>
    <w:rsid w:val="00AD0D24"/>
    <w:rsid w:val="00AE6E29"/>
    <w:rsid w:val="00AF7E80"/>
    <w:rsid w:val="00B32724"/>
    <w:rsid w:val="00B52CDF"/>
    <w:rsid w:val="00B54B5E"/>
    <w:rsid w:val="00B664A5"/>
    <w:rsid w:val="00B934F0"/>
    <w:rsid w:val="00B94387"/>
    <w:rsid w:val="00BA2E8D"/>
    <w:rsid w:val="00BC1A1A"/>
    <w:rsid w:val="00BC1B1F"/>
    <w:rsid w:val="00BC39F0"/>
    <w:rsid w:val="00BC4765"/>
    <w:rsid w:val="00BC47C6"/>
    <w:rsid w:val="00BC7D34"/>
    <w:rsid w:val="00BE0155"/>
    <w:rsid w:val="00C02946"/>
    <w:rsid w:val="00C054DF"/>
    <w:rsid w:val="00C141FD"/>
    <w:rsid w:val="00C521C9"/>
    <w:rsid w:val="00C5500C"/>
    <w:rsid w:val="00C615A9"/>
    <w:rsid w:val="00C72FD6"/>
    <w:rsid w:val="00C8573B"/>
    <w:rsid w:val="00C865DA"/>
    <w:rsid w:val="00C87271"/>
    <w:rsid w:val="00C90376"/>
    <w:rsid w:val="00CE6035"/>
    <w:rsid w:val="00CE710D"/>
    <w:rsid w:val="00D0191F"/>
    <w:rsid w:val="00D43E59"/>
    <w:rsid w:val="00D71085"/>
    <w:rsid w:val="00D90E3E"/>
    <w:rsid w:val="00D945A0"/>
    <w:rsid w:val="00D95197"/>
    <w:rsid w:val="00DD4B3D"/>
    <w:rsid w:val="00DE3B32"/>
    <w:rsid w:val="00DF50C6"/>
    <w:rsid w:val="00E04D3B"/>
    <w:rsid w:val="00E14795"/>
    <w:rsid w:val="00E31154"/>
    <w:rsid w:val="00E63CC0"/>
    <w:rsid w:val="00E642D8"/>
    <w:rsid w:val="00E935DA"/>
    <w:rsid w:val="00E943F3"/>
    <w:rsid w:val="00EA4354"/>
    <w:rsid w:val="00ED3852"/>
    <w:rsid w:val="00EE7982"/>
    <w:rsid w:val="00EF4171"/>
    <w:rsid w:val="00EF7B40"/>
    <w:rsid w:val="00F21BB2"/>
    <w:rsid w:val="00F6620C"/>
    <w:rsid w:val="00F714A4"/>
    <w:rsid w:val="00F74048"/>
    <w:rsid w:val="00F93DBB"/>
    <w:rsid w:val="00FA4DD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/>
      <w:kern w:val="2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d"/>
    <w:locked/>
    <w:rsid w:val="00BC39F0"/>
    <w:rPr>
      <w:rFonts w:ascii="Cambria" w:hAnsi="Cambria"/>
      <w:sz w:val="24"/>
      <w:szCs w:val="24"/>
    </w:rPr>
  </w:style>
  <w:style w:type="paragraph" w:styleId="ad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c"/>
    <w:qFormat/>
    <w:rsid w:val="00BC39F0"/>
    <w:pPr>
      <w:suppressAutoHyphens w:val="0"/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12">
    <w:name w:val="Подзаголовок Знак1"/>
    <w:basedOn w:val="a0"/>
    <w:link w:val="ad"/>
    <w:uiPriority w:val="11"/>
    <w:rsid w:val="00BC39F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C39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C39F0"/>
    <w:rPr>
      <w:rFonts w:ascii="Arial" w:eastAsia="Times New Roman" w:hAnsi="Arial" w:cs="Arial"/>
      <w:sz w:val="22"/>
      <w:szCs w:val="22"/>
      <w:lang w:eastAsia="ru-RU" w:bidi="ar-SA"/>
    </w:rPr>
  </w:style>
  <w:style w:type="paragraph" w:styleId="2">
    <w:name w:val="Body Text Indent 2"/>
    <w:basedOn w:val="a"/>
    <w:link w:val="20"/>
    <w:uiPriority w:val="99"/>
    <w:unhideWhenUsed/>
    <w:rsid w:val="00BC39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39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C39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"/>
    <w:rsid w:val="00B52CDF"/>
    <w:pPr>
      <w:spacing w:after="120" w:line="480" w:lineRule="auto"/>
      <w:ind w:left="283"/>
    </w:pPr>
    <w:rPr>
      <w:sz w:val="20"/>
      <w:szCs w:val="20"/>
    </w:rPr>
  </w:style>
  <w:style w:type="paragraph" w:customStyle="1" w:styleId="contentheader2cols">
    <w:name w:val="contentheader2cols"/>
    <w:basedOn w:val="a"/>
    <w:rsid w:val="00B52CDF"/>
    <w:pPr>
      <w:suppressAutoHyphens w:val="0"/>
      <w:spacing w:before="51"/>
      <w:ind w:left="257"/>
    </w:pPr>
    <w:rPr>
      <w:b/>
      <w:bCs/>
      <w:color w:val="3560A7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84AD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84AD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A84AD1"/>
    <w:rPr>
      <w:rFonts w:ascii="Times New Roman" w:hAnsi="Times New Roman" w:cs="Times New Roman"/>
      <w:sz w:val="28"/>
      <w:szCs w:val="28"/>
      <w:u w:val="none"/>
    </w:rPr>
  </w:style>
  <w:style w:type="character" w:styleId="af0">
    <w:name w:val="Hyperlink"/>
    <w:basedOn w:val="a0"/>
    <w:uiPriority w:val="99"/>
    <w:rsid w:val="007153C8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7153C8"/>
    <w:pPr>
      <w:suppressAutoHyphens w:val="0"/>
      <w:ind w:left="708"/>
    </w:pPr>
    <w:rPr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BC1B1F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FF7CD7EAB9EDCD5601C9219DF6DCF2ACC256A98E3939B237EB5250AY2z0F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hyperlink" Target="https://internet.garant.ru/document/redirect/990941/257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4522/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4991865/0" TargetMode="External"/><Relationship Id="rId17" Type="http://schemas.openxmlformats.org/officeDocument/2006/relationships/hyperlink" Target="https://internet.garant.ru/document/redirect/12184522/2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90941/25728" TargetMode="External"/><Relationship Id="rId20" Type="http://schemas.openxmlformats.org/officeDocument/2006/relationships/hyperlink" Target="https://internet.garant.ru/document/redirect/990941/257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540400/7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84522/21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udget.gov.ru" TargetMode="External"/><Relationship Id="rId19" Type="http://schemas.openxmlformats.org/officeDocument/2006/relationships/hyperlink" Target="https://internet.garant.ru/document/redirect/12184522/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301567C0291655106686EE9367E85DFF122B33EF90570A2D011D6A31g2D7M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E46A8-C22D-4AEC-B287-FF180BD7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6933</Words>
  <Characters>39522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46363</CharactersWithSpaces>
  <SharedDoc>false</SharedDoc>
  <HLinks>
    <vt:vector size="108" baseType="variant">
      <vt:variant>
        <vt:i4>6488115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Par2106</vt:lpwstr>
      </vt:variant>
      <vt:variant>
        <vt:i4>917518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consultantplus://offline/ref=F56DCFE0B389B6922A616219D260EB1C49E1E6DCF685708A66A024A4F3uFfBH</vt:lpwstr>
      </vt:variant>
      <vt:variant>
        <vt:lpwstr/>
      </vt:variant>
      <vt:variant>
        <vt:i4>6488115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Par2105</vt:lpwstr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Par2104</vt:lpwstr>
      </vt:variant>
      <vt:variant>
        <vt:i4>3735637</vt:i4>
      </vt:variant>
      <vt:variant>
        <vt:i4>39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36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33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393316</vt:i4>
      </vt:variant>
      <vt:variant>
        <vt:i4>30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P214</vt:lpwstr>
      </vt:variant>
      <vt:variant>
        <vt:i4>3735637</vt:i4>
      </vt:variant>
      <vt:variant>
        <vt:i4>27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3735637</vt:i4>
      </vt:variant>
      <vt:variant>
        <vt:i4>24</vt:i4>
      </vt:variant>
      <vt:variant>
        <vt:i4>0</vt:i4>
      </vt:variant>
      <vt:variant>
        <vt:i4>5</vt:i4>
      </vt:variant>
      <vt:variant>
        <vt:lpwstr>D:\USER_EIAS\AppData\Local\Microsoft\Windows\Temporary Internet Files\Content.IE5\1FXM17RH\Беляевой.doc</vt:lpwstr>
      </vt:variant>
      <vt:variant>
        <vt:lpwstr>P91</vt:lpwstr>
      </vt:variant>
      <vt:variant>
        <vt:i4>2359356</vt:i4>
      </vt:variant>
      <vt:variant>
        <vt:i4>21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P155</vt:lpwstr>
      </vt:variant>
      <vt:variant>
        <vt:i4>7471207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consultantplus://offline/ref=635FF7CD7EAB9EDCD5601C841AB332CA2ECF7F6193E79DCB7F21EE785D292B2EY1zEF</vt:lpwstr>
      </vt:variant>
      <vt:variant>
        <vt:lpwstr/>
      </vt:variant>
      <vt:variant>
        <vt:i4>7471207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consultantplus://offline/ref=635FF7CD7EAB9EDCD5601C841AB332CA2ECF7F6193E79DCB7F21EE785D292B2EY1zEF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P53</vt:lpwstr>
      </vt:variant>
      <vt:variant>
        <vt:i4>4521990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consultantplus://offline/ref=635FF7CD7EAB9EDCD5601C841AB332CA2ECF7F6193E69FCF7F21EE785D292B2E1EE3B4B9AB5BF826BAEEDAY4z6F</vt:lpwstr>
      </vt:variant>
      <vt:variant>
        <vt:lpwstr/>
      </vt:variant>
      <vt:variant>
        <vt:i4>1310729</vt:i4>
      </vt:variant>
      <vt:variant>
        <vt:i4>6</vt:i4>
      </vt:variant>
      <vt:variant>
        <vt:i4>0</vt:i4>
      </vt:variant>
      <vt:variant>
        <vt:i4>5</vt:i4>
      </vt:variant>
      <vt:variant>
        <vt:lpwstr>http://proletarsk.donland.ru/Data/Sites/45/media/USER_EIAS/AppData/Local/Microsoft/Windows/Temporary Internet Files/Content.IE5/1FXM17RH/Беляевой.doc</vt:lpwstr>
      </vt:variant>
      <vt:variant>
        <vt:lpwstr>P40</vt:lpwstr>
      </vt:variant>
      <vt:variant>
        <vt:i4>1179655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consultantplus://offline/ref=E2301567C0291655106686EE9367E85DFF122B33EF90570A2D011D6A31g2D7M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consultantplus://offline/ref=635FF7CD7EAB9EDCD5601C9219DF6DCF2ACC256A98E3939B237EB5250AY2z0F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2026-02-25T11:02:00Z</cp:lastPrinted>
  <dcterms:created xsi:type="dcterms:W3CDTF">2026-03-02T09:27:00Z</dcterms:created>
  <dcterms:modified xsi:type="dcterms:W3CDTF">2026-03-02T09:32:00Z</dcterms:modified>
</cp:coreProperties>
</file>