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3C7" w:rsidRDefault="008F33C7">
      <w:pPr>
        <w:autoSpaceDE w:val="0"/>
        <w:autoSpaceDN w:val="0"/>
        <w:adjustRightInd w:val="0"/>
      </w:pPr>
    </w:p>
    <w:p w:rsidR="00F60A78" w:rsidRPr="00D17D37" w:rsidRDefault="00F60A78" w:rsidP="00F60A78">
      <w:pPr>
        <w:pStyle w:val="af0"/>
        <w:rPr>
          <w:szCs w:val="28"/>
        </w:rPr>
      </w:pPr>
      <w:r w:rsidRPr="00D17D37">
        <w:rPr>
          <w:szCs w:val="28"/>
        </w:rPr>
        <w:t>РОССИЙСКАЯ ФЕДЕРАЦИЯ</w:t>
      </w:r>
    </w:p>
    <w:p w:rsidR="00F60A78" w:rsidRPr="00D17D37" w:rsidRDefault="00F60A78" w:rsidP="00F60A78">
      <w:pPr>
        <w:pStyle w:val="af0"/>
        <w:rPr>
          <w:szCs w:val="28"/>
        </w:rPr>
      </w:pPr>
      <w:r w:rsidRPr="00D17D37">
        <w:rPr>
          <w:szCs w:val="28"/>
        </w:rPr>
        <w:t>РОСТОВСКАЯ ОБЛАСТЬ</w:t>
      </w:r>
    </w:p>
    <w:p w:rsidR="00F60A78" w:rsidRPr="00D17D37" w:rsidRDefault="00F60A78" w:rsidP="00F60A78">
      <w:pPr>
        <w:pStyle w:val="af0"/>
        <w:rPr>
          <w:szCs w:val="28"/>
        </w:rPr>
      </w:pPr>
      <w:r w:rsidRPr="00D17D37">
        <w:rPr>
          <w:szCs w:val="28"/>
        </w:rPr>
        <w:t>УСТЬ-ДОНЕЦКИЙ РАЙОН</w:t>
      </w:r>
    </w:p>
    <w:p w:rsidR="00F60A78" w:rsidRPr="00D17D37" w:rsidRDefault="00F60A78" w:rsidP="00F60A78">
      <w:pPr>
        <w:pStyle w:val="af0"/>
        <w:rPr>
          <w:szCs w:val="28"/>
        </w:rPr>
      </w:pPr>
      <w:r w:rsidRPr="00D17D37">
        <w:rPr>
          <w:szCs w:val="28"/>
        </w:rPr>
        <w:t>МУНИЦИПАЛЬНОЕ ОБРАЗОВАНИЕ</w:t>
      </w:r>
    </w:p>
    <w:p w:rsidR="00F60A78" w:rsidRPr="00D17D37" w:rsidRDefault="00F60A78" w:rsidP="00F60A78">
      <w:pPr>
        <w:pStyle w:val="af0"/>
        <w:rPr>
          <w:szCs w:val="28"/>
        </w:rPr>
      </w:pPr>
      <w:r w:rsidRPr="00D17D37">
        <w:rPr>
          <w:szCs w:val="28"/>
        </w:rPr>
        <w:t>«</w:t>
      </w:r>
      <w:r w:rsidR="0037383C">
        <w:rPr>
          <w:szCs w:val="28"/>
        </w:rPr>
        <w:t xml:space="preserve">АПАРИНСКОЕ </w:t>
      </w:r>
      <w:r w:rsidR="00557F53">
        <w:rPr>
          <w:szCs w:val="28"/>
        </w:rPr>
        <w:t xml:space="preserve"> СЕЛЬСКОЕ ПОСЕЛЕНИЕ»</w:t>
      </w:r>
    </w:p>
    <w:p w:rsidR="00F60A78" w:rsidRPr="00D17D37" w:rsidRDefault="00F60A78" w:rsidP="00F60A78">
      <w:pPr>
        <w:pStyle w:val="af0"/>
        <w:rPr>
          <w:szCs w:val="28"/>
        </w:rPr>
      </w:pPr>
    </w:p>
    <w:p w:rsidR="00F60A78" w:rsidRPr="00D17D37" w:rsidRDefault="00F60A78" w:rsidP="00F60A78">
      <w:pPr>
        <w:pStyle w:val="af0"/>
        <w:rPr>
          <w:szCs w:val="28"/>
        </w:rPr>
      </w:pPr>
      <w:r w:rsidRPr="00D17D37">
        <w:rPr>
          <w:szCs w:val="28"/>
        </w:rPr>
        <w:t xml:space="preserve">СОБРАНИЕ ДЕПУТАТОВ </w:t>
      </w:r>
      <w:r w:rsidR="0037383C">
        <w:rPr>
          <w:szCs w:val="28"/>
        </w:rPr>
        <w:t>АПАРИНСКОГО</w:t>
      </w:r>
      <w:r>
        <w:rPr>
          <w:szCs w:val="28"/>
        </w:rPr>
        <w:t xml:space="preserve">  СЕЛЬСКОГО</w:t>
      </w:r>
      <w:r w:rsidRPr="00D17D37">
        <w:rPr>
          <w:szCs w:val="28"/>
        </w:rPr>
        <w:t xml:space="preserve"> ПОСЕЛЕНИЯ</w:t>
      </w:r>
    </w:p>
    <w:p w:rsidR="00AA50FA" w:rsidRDefault="00AA50FA">
      <w:pPr>
        <w:pStyle w:val="ConsPlusTitle"/>
        <w:widowControl/>
        <w:jc w:val="center"/>
        <w:outlineLvl w:val="0"/>
      </w:pPr>
    </w:p>
    <w:p w:rsidR="00AA50FA" w:rsidRPr="00861DE5" w:rsidRDefault="00AA50FA">
      <w:pPr>
        <w:pStyle w:val="ConsPlusTitle"/>
        <w:widowControl/>
        <w:jc w:val="center"/>
        <w:outlineLvl w:val="0"/>
        <w:rPr>
          <w:sz w:val="28"/>
          <w:szCs w:val="28"/>
        </w:rPr>
      </w:pPr>
      <w:r w:rsidRPr="00861DE5">
        <w:rPr>
          <w:sz w:val="28"/>
          <w:szCs w:val="28"/>
        </w:rPr>
        <w:t>РЕШЕНИЕ</w:t>
      </w:r>
    </w:p>
    <w:p w:rsidR="007F4AE9" w:rsidRDefault="007F4AE9">
      <w:pPr>
        <w:pStyle w:val="ConsPlusTitle"/>
        <w:widowControl/>
        <w:jc w:val="center"/>
        <w:outlineLvl w:val="0"/>
      </w:pPr>
    </w:p>
    <w:p w:rsidR="00AA50FA" w:rsidRDefault="00AF12AA" w:rsidP="009E5A09">
      <w:pPr>
        <w:pStyle w:val="ConsPlusTitle"/>
        <w:widowControl/>
        <w:jc w:val="center"/>
        <w:outlineLvl w:val="0"/>
        <w:rPr>
          <w:b w:val="0"/>
          <w:sz w:val="28"/>
          <w:szCs w:val="28"/>
        </w:rPr>
      </w:pPr>
      <w:r>
        <w:rPr>
          <w:b w:val="0"/>
          <w:sz w:val="28"/>
          <w:szCs w:val="28"/>
        </w:rPr>
        <w:t xml:space="preserve"> </w:t>
      </w:r>
    </w:p>
    <w:p w:rsidR="00B5197A" w:rsidRDefault="00B5197A" w:rsidP="009E5A09">
      <w:pPr>
        <w:pStyle w:val="ConsPlusTitle"/>
        <w:widowControl/>
        <w:jc w:val="center"/>
        <w:outlineLvl w:val="0"/>
        <w:rPr>
          <w:b w:val="0"/>
          <w:sz w:val="28"/>
          <w:szCs w:val="28"/>
        </w:rPr>
      </w:pPr>
    </w:p>
    <w:tbl>
      <w:tblPr>
        <w:tblW w:w="0" w:type="auto"/>
        <w:tblLook w:val="01E0" w:firstRow="1" w:lastRow="1" w:firstColumn="1" w:lastColumn="1" w:noHBand="0" w:noVBand="0"/>
      </w:tblPr>
      <w:tblGrid>
        <w:gridCol w:w="3579"/>
        <w:gridCol w:w="2108"/>
        <w:gridCol w:w="3951"/>
      </w:tblGrid>
      <w:tr w:rsidR="00B5197A" w:rsidRPr="00B40FCB" w:rsidTr="0007076A">
        <w:tc>
          <w:tcPr>
            <w:tcW w:w="3652" w:type="dxa"/>
          </w:tcPr>
          <w:p w:rsidR="00B5197A" w:rsidRPr="00B40FCB" w:rsidRDefault="00B5197A" w:rsidP="00076BE2">
            <w:pPr>
              <w:rPr>
                <w:b/>
                <w:color w:val="000000" w:themeColor="text1"/>
                <w:sz w:val="28"/>
                <w:szCs w:val="28"/>
              </w:rPr>
            </w:pPr>
            <w:r w:rsidRPr="00B40FCB">
              <w:rPr>
                <w:b/>
                <w:color w:val="000000" w:themeColor="text1"/>
                <w:sz w:val="28"/>
                <w:szCs w:val="28"/>
              </w:rPr>
              <w:t>Принято Собранием депутатов</w:t>
            </w:r>
          </w:p>
        </w:tc>
        <w:tc>
          <w:tcPr>
            <w:tcW w:w="2126" w:type="dxa"/>
          </w:tcPr>
          <w:p w:rsidR="00B5197A" w:rsidRPr="00651087" w:rsidRDefault="00B5197A" w:rsidP="00AE629A">
            <w:pPr>
              <w:ind w:firstLine="709"/>
              <w:rPr>
                <w:b/>
                <w:color w:val="000000" w:themeColor="text1"/>
                <w:sz w:val="28"/>
                <w:szCs w:val="28"/>
              </w:rPr>
            </w:pPr>
            <w:r w:rsidRPr="00651087">
              <w:rPr>
                <w:b/>
                <w:color w:val="000000" w:themeColor="text1"/>
                <w:sz w:val="28"/>
                <w:szCs w:val="28"/>
              </w:rPr>
              <w:t>№</w:t>
            </w:r>
            <w:r w:rsidR="00186C47">
              <w:rPr>
                <w:b/>
                <w:color w:val="000000" w:themeColor="text1"/>
                <w:sz w:val="28"/>
                <w:szCs w:val="28"/>
              </w:rPr>
              <w:t>220</w:t>
            </w:r>
          </w:p>
        </w:tc>
        <w:tc>
          <w:tcPr>
            <w:tcW w:w="4050" w:type="dxa"/>
          </w:tcPr>
          <w:p w:rsidR="00B5197A" w:rsidRPr="00B40FCB" w:rsidRDefault="00AE5E31" w:rsidP="00076BE2">
            <w:pPr>
              <w:rPr>
                <w:b/>
                <w:color w:val="000000" w:themeColor="text1"/>
                <w:sz w:val="28"/>
                <w:szCs w:val="28"/>
              </w:rPr>
            </w:pPr>
            <w:r>
              <w:rPr>
                <w:b/>
                <w:color w:val="000000" w:themeColor="text1"/>
                <w:sz w:val="28"/>
                <w:szCs w:val="28"/>
              </w:rPr>
              <w:t xml:space="preserve">      </w:t>
            </w:r>
            <w:r w:rsidR="00771E7F">
              <w:rPr>
                <w:b/>
                <w:color w:val="000000" w:themeColor="text1"/>
                <w:sz w:val="28"/>
                <w:szCs w:val="28"/>
              </w:rPr>
              <w:t xml:space="preserve">  </w:t>
            </w:r>
            <w:r w:rsidR="00B5197A" w:rsidRPr="00B40FCB">
              <w:rPr>
                <w:b/>
                <w:color w:val="000000" w:themeColor="text1"/>
                <w:sz w:val="28"/>
                <w:szCs w:val="28"/>
              </w:rPr>
              <w:t>«</w:t>
            </w:r>
            <w:r w:rsidR="00B71CB6">
              <w:rPr>
                <w:b/>
                <w:color w:val="000000" w:themeColor="text1"/>
                <w:sz w:val="28"/>
                <w:szCs w:val="28"/>
              </w:rPr>
              <w:t>18</w:t>
            </w:r>
            <w:r w:rsidR="00B5197A" w:rsidRPr="00B40FCB">
              <w:rPr>
                <w:b/>
                <w:color w:val="000000" w:themeColor="text1"/>
                <w:sz w:val="28"/>
                <w:szCs w:val="28"/>
              </w:rPr>
              <w:t>»</w:t>
            </w:r>
            <w:r w:rsidR="0037383C">
              <w:rPr>
                <w:b/>
                <w:color w:val="000000" w:themeColor="text1"/>
                <w:sz w:val="28"/>
                <w:szCs w:val="28"/>
              </w:rPr>
              <w:t xml:space="preserve"> </w:t>
            </w:r>
            <w:r w:rsidR="00B71CB6">
              <w:rPr>
                <w:b/>
                <w:color w:val="000000" w:themeColor="text1"/>
                <w:sz w:val="28"/>
                <w:szCs w:val="28"/>
              </w:rPr>
              <w:t>февраля</w:t>
            </w:r>
            <w:r w:rsidR="00B04F31">
              <w:rPr>
                <w:b/>
                <w:color w:val="000000" w:themeColor="text1"/>
                <w:sz w:val="28"/>
                <w:szCs w:val="28"/>
              </w:rPr>
              <w:t xml:space="preserve"> </w:t>
            </w:r>
            <w:r w:rsidR="008060C0">
              <w:rPr>
                <w:b/>
                <w:color w:val="000000" w:themeColor="text1"/>
                <w:sz w:val="28"/>
                <w:szCs w:val="28"/>
              </w:rPr>
              <w:t xml:space="preserve"> </w:t>
            </w:r>
            <w:r w:rsidR="00B71CB6">
              <w:rPr>
                <w:b/>
                <w:color w:val="000000" w:themeColor="text1"/>
                <w:sz w:val="28"/>
                <w:szCs w:val="28"/>
              </w:rPr>
              <w:t>2026</w:t>
            </w:r>
            <w:r w:rsidR="00B5197A" w:rsidRPr="00B40FCB">
              <w:rPr>
                <w:b/>
                <w:color w:val="000000" w:themeColor="text1"/>
                <w:sz w:val="28"/>
                <w:szCs w:val="28"/>
              </w:rPr>
              <w:t xml:space="preserve"> </w:t>
            </w:r>
            <w:r w:rsidR="008A2FBF">
              <w:rPr>
                <w:b/>
                <w:color w:val="000000" w:themeColor="text1"/>
                <w:sz w:val="28"/>
                <w:szCs w:val="28"/>
              </w:rPr>
              <w:t>года</w:t>
            </w:r>
          </w:p>
          <w:p w:rsidR="00B5197A" w:rsidRPr="00B40FCB" w:rsidRDefault="00B5197A" w:rsidP="00076BE2">
            <w:pPr>
              <w:ind w:firstLine="709"/>
              <w:rPr>
                <w:b/>
                <w:color w:val="000000" w:themeColor="text1"/>
                <w:sz w:val="28"/>
                <w:szCs w:val="28"/>
              </w:rPr>
            </w:pPr>
          </w:p>
        </w:tc>
      </w:tr>
    </w:tbl>
    <w:p w:rsidR="00B5197A" w:rsidRDefault="00B5197A" w:rsidP="00AF12AA">
      <w:pPr>
        <w:pStyle w:val="ConsPlusTitle"/>
        <w:widowControl/>
        <w:jc w:val="both"/>
        <w:outlineLvl w:val="0"/>
        <w:rPr>
          <w:b w:val="0"/>
          <w:sz w:val="28"/>
          <w:szCs w:val="28"/>
        </w:rPr>
      </w:pPr>
    </w:p>
    <w:p w:rsidR="00AF12AA" w:rsidRPr="009E5A09" w:rsidRDefault="00D917DE" w:rsidP="00D917DE">
      <w:pPr>
        <w:pStyle w:val="ConsPlusTitle"/>
        <w:widowControl/>
        <w:jc w:val="both"/>
        <w:outlineLvl w:val="0"/>
        <w:rPr>
          <w:b w:val="0"/>
          <w:sz w:val="28"/>
          <w:szCs w:val="28"/>
        </w:rPr>
      </w:pPr>
      <w:r>
        <w:rPr>
          <w:b w:val="0"/>
          <w:sz w:val="28"/>
          <w:szCs w:val="28"/>
        </w:rPr>
        <w:t>О внесе</w:t>
      </w:r>
      <w:r w:rsidR="00AF12AA">
        <w:rPr>
          <w:b w:val="0"/>
          <w:sz w:val="28"/>
          <w:szCs w:val="28"/>
        </w:rPr>
        <w:t>нии</w:t>
      </w:r>
      <w:r>
        <w:rPr>
          <w:b w:val="0"/>
          <w:sz w:val="28"/>
          <w:szCs w:val="28"/>
        </w:rPr>
        <w:t xml:space="preserve"> изменений в решение Собрания депутатов </w:t>
      </w:r>
      <w:r w:rsidR="0037383C">
        <w:rPr>
          <w:b w:val="0"/>
          <w:sz w:val="28"/>
          <w:szCs w:val="28"/>
        </w:rPr>
        <w:t>Апаринского</w:t>
      </w:r>
      <w:r>
        <w:rPr>
          <w:b w:val="0"/>
          <w:sz w:val="28"/>
          <w:szCs w:val="28"/>
        </w:rPr>
        <w:t xml:space="preserve">  сельского  по</w:t>
      </w:r>
      <w:r w:rsidR="00337E74">
        <w:rPr>
          <w:b w:val="0"/>
          <w:sz w:val="28"/>
          <w:szCs w:val="28"/>
        </w:rPr>
        <w:t>селения от 09.11.2018 года № 108</w:t>
      </w:r>
      <w:r>
        <w:rPr>
          <w:b w:val="0"/>
          <w:sz w:val="28"/>
          <w:szCs w:val="28"/>
        </w:rPr>
        <w:t xml:space="preserve"> «</w:t>
      </w:r>
      <w:r w:rsidR="009C0C28">
        <w:rPr>
          <w:b w:val="0"/>
          <w:sz w:val="28"/>
          <w:szCs w:val="28"/>
        </w:rPr>
        <w:t>О введении земельного налога на территории муницип</w:t>
      </w:r>
      <w:r w:rsidR="00337E74">
        <w:rPr>
          <w:b w:val="0"/>
          <w:sz w:val="28"/>
          <w:szCs w:val="28"/>
        </w:rPr>
        <w:t>ального образования «Апаринское</w:t>
      </w:r>
      <w:r w:rsidR="009C0C28">
        <w:rPr>
          <w:b w:val="0"/>
          <w:sz w:val="28"/>
          <w:szCs w:val="28"/>
        </w:rPr>
        <w:t xml:space="preserve"> сельское поселение»</w:t>
      </w:r>
      <w:r>
        <w:rPr>
          <w:b w:val="0"/>
          <w:sz w:val="28"/>
          <w:szCs w:val="28"/>
        </w:rPr>
        <w:t xml:space="preserve"> </w:t>
      </w:r>
    </w:p>
    <w:p w:rsidR="00AA50FA" w:rsidRDefault="00AA50FA">
      <w:pPr>
        <w:autoSpaceDE w:val="0"/>
        <w:autoSpaceDN w:val="0"/>
        <w:adjustRightInd w:val="0"/>
        <w:ind w:firstLine="540"/>
        <w:jc w:val="both"/>
        <w:outlineLvl w:val="0"/>
        <w:rPr>
          <w:sz w:val="28"/>
          <w:szCs w:val="28"/>
        </w:rPr>
      </w:pPr>
    </w:p>
    <w:p w:rsidR="00AF12AA" w:rsidRPr="00B5197A" w:rsidRDefault="00AF12AA">
      <w:pPr>
        <w:autoSpaceDE w:val="0"/>
        <w:autoSpaceDN w:val="0"/>
        <w:adjustRightInd w:val="0"/>
        <w:ind w:firstLine="540"/>
        <w:jc w:val="both"/>
        <w:outlineLvl w:val="0"/>
        <w:rPr>
          <w:sz w:val="28"/>
          <w:szCs w:val="28"/>
        </w:rPr>
      </w:pPr>
      <w:r>
        <w:rPr>
          <w:sz w:val="28"/>
          <w:szCs w:val="28"/>
        </w:rPr>
        <w:t xml:space="preserve">    </w:t>
      </w:r>
    </w:p>
    <w:p w:rsidR="001B51E2" w:rsidRPr="00B5197A" w:rsidRDefault="00AF12AA">
      <w:pPr>
        <w:autoSpaceDE w:val="0"/>
        <w:autoSpaceDN w:val="0"/>
        <w:adjustRightInd w:val="0"/>
        <w:ind w:firstLine="540"/>
        <w:jc w:val="both"/>
        <w:outlineLvl w:val="0"/>
        <w:rPr>
          <w:sz w:val="28"/>
          <w:szCs w:val="28"/>
        </w:rPr>
      </w:pPr>
      <w:r>
        <w:rPr>
          <w:sz w:val="28"/>
          <w:szCs w:val="28"/>
        </w:rPr>
        <w:t xml:space="preserve"> В соответствии с главой 31 Налогового кодекса Российской Федерации, Собрание депутатов </w:t>
      </w:r>
      <w:r w:rsidR="00337E74">
        <w:rPr>
          <w:sz w:val="28"/>
          <w:szCs w:val="28"/>
        </w:rPr>
        <w:t>Апаринского</w:t>
      </w:r>
      <w:r>
        <w:rPr>
          <w:sz w:val="28"/>
          <w:szCs w:val="28"/>
        </w:rPr>
        <w:t xml:space="preserve"> сельского поселения  </w:t>
      </w:r>
    </w:p>
    <w:p w:rsidR="003F7E4D" w:rsidRDefault="003F7E4D" w:rsidP="001B51E2">
      <w:pPr>
        <w:autoSpaceDE w:val="0"/>
        <w:autoSpaceDN w:val="0"/>
        <w:adjustRightInd w:val="0"/>
        <w:ind w:firstLine="540"/>
        <w:jc w:val="center"/>
        <w:outlineLvl w:val="0"/>
        <w:rPr>
          <w:b/>
          <w:sz w:val="28"/>
          <w:szCs w:val="28"/>
        </w:rPr>
      </w:pPr>
    </w:p>
    <w:p w:rsidR="00AA50FA" w:rsidRDefault="003F7E4D" w:rsidP="001B51E2">
      <w:pPr>
        <w:autoSpaceDE w:val="0"/>
        <w:autoSpaceDN w:val="0"/>
        <w:adjustRightInd w:val="0"/>
        <w:ind w:firstLine="540"/>
        <w:jc w:val="center"/>
        <w:outlineLvl w:val="0"/>
        <w:rPr>
          <w:b/>
          <w:sz w:val="28"/>
          <w:szCs w:val="28"/>
        </w:rPr>
      </w:pPr>
      <w:r w:rsidRPr="003F7E4D">
        <w:rPr>
          <w:b/>
          <w:sz w:val="28"/>
          <w:szCs w:val="28"/>
        </w:rPr>
        <w:t>РЕШИЛО</w:t>
      </w:r>
      <w:r w:rsidR="00AA50FA" w:rsidRPr="003F7E4D">
        <w:rPr>
          <w:b/>
          <w:sz w:val="28"/>
          <w:szCs w:val="28"/>
        </w:rPr>
        <w:t>:</w:t>
      </w:r>
    </w:p>
    <w:p w:rsidR="003F7E4D" w:rsidRPr="009C0C28" w:rsidRDefault="003F7E4D" w:rsidP="001B51E2">
      <w:pPr>
        <w:autoSpaceDE w:val="0"/>
        <w:autoSpaceDN w:val="0"/>
        <w:adjustRightInd w:val="0"/>
        <w:ind w:firstLine="540"/>
        <w:jc w:val="center"/>
        <w:outlineLvl w:val="0"/>
        <w:rPr>
          <w:sz w:val="28"/>
          <w:szCs w:val="28"/>
        </w:rPr>
      </w:pPr>
    </w:p>
    <w:p w:rsidR="00186C47" w:rsidRPr="00186C47" w:rsidRDefault="00186C47" w:rsidP="00186C47">
      <w:pPr>
        <w:jc w:val="both"/>
        <w:rPr>
          <w:sz w:val="28"/>
          <w:szCs w:val="28"/>
        </w:rPr>
      </w:pPr>
      <w:r w:rsidRPr="00186C47">
        <w:rPr>
          <w:sz w:val="28"/>
          <w:szCs w:val="28"/>
        </w:rPr>
        <w:t>1. В решении Собрания депутатов Апаринского сельского поселения от 09.11.2018 № 108 «О введении земельного налога на территории муниципального образования «Апаринское сельское поселение» пункт 7 изложить в следующей редакции:</w:t>
      </w:r>
    </w:p>
    <w:p w:rsidR="00186C47" w:rsidRPr="00186C47" w:rsidRDefault="00186C47" w:rsidP="00186C47">
      <w:pPr>
        <w:jc w:val="both"/>
        <w:rPr>
          <w:sz w:val="28"/>
          <w:szCs w:val="28"/>
        </w:rPr>
      </w:pPr>
      <w:r>
        <w:rPr>
          <w:sz w:val="28"/>
          <w:szCs w:val="28"/>
        </w:rPr>
        <w:t>«</w:t>
      </w:r>
      <w:r w:rsidRPr="00186C47">
        <w:rPr>
          <w:sz w:val="28"/>
          <w:szCs w:val="28"/>
        </w:rPr>
        <w:t>7. Предоставить льготы по уплате земельного налога в местный бюджет следующим категориям налогоплательщиков:</w:t>
      </w:r>
    </w:p>
    <w:p w:rsidR="00186C47" w:rsidRPr="00186C47" w:rsidRDefault="00186C47" w:rsidP="00186C47">
      <w:pPr>
        <w:ind w:firstLine="708"/>
        <w:jc w:val="both"/>
        <w:rPr>
          <w:sz w:val="28"/>
          <w:szCs w:val="28"/>
        </w:rPr>
      </w:pPr>
      <w:r w:rsidRPr="00186C47">
        <w:rPr>
          <w:sz w:val="28"/>
          <w:szCs w:val="28"/>
        </w:rPr>
        <w:t>1</w:t>
      </w:r>
      <w:r w:rsidR="00AB281E">
        <w:rPr>
          <w:sz w:val="28"/>
          <w:szCs w:val="28"/>
        </w:rPr>
        <w:t>)</w:t>
      </w:r>
      <w:r w:rsidRPr="00186C47">
        <w:rPr>
          <w:sz w:val="28"/>
          <w:szCs w:val="28"/>
        </w:rPr>
        <w:t xml:space="preserve"> в размере 100 %  лицам, удостоенным  звания «Почетный гражданин </w:t>
      </w:r>
      <w:r w:rsidRPr="00186C47">
        <w:rPr>
          <w:sz w:val="28"/>
          <w:szCs w:val="28"/>
        </w:rPr>
        <w:tab/>
        <w:t>Усть-Донецкого района».</w:t>
      </w:r>
    </w:p>
    <w:p w:rsidR="00186C47" w:rsidRPr="00186C47" w:rsidRDefault="00AB281E" w:rsidP="00186C47">
      <w:pPr>
        <w:jc w:val="both"/>
        <w:rPr>
          <w:sz w:val="28"/>
          <w:szCs w:val="28"/>
        </w:rPr>
      </w:pPr>
      <w:r>
        <w:rPr>
          <w:sz w:val="28"/>
          <w:szCs w:val="28"/>
        </w:rPr>
        <w:t xml:space="preserve">          2)</w:t>
      </w:r>
      <w:r w:rsidR="00186C47">
        <w:rPr>
          <w:sz w:val="28"/>
          <w:szCs w:val="28"/>
        </w:rPr>
        <w:t xml:space="preserve"> </w:t>
      </w:r>
      <w:r w:rsidR="00186C47" w:rsidRPr="00186C47">
        <w:rPr>
          <w:sz w:val="28"/>
          <w:szCs w:val="28"/>
        </w:rPr>
        <w:t>установить налоговые льготы в размере 100% от установленной процентной ставки земельного налога для родителей и детей многодетных семей, приемных семей, имеющих трех и более детей, проживающих на территории Ростовской области в течение не менее чем 5 лет, имеющих в своем составе и совместно проживающих с ними троих и более детей, в возрасте до 18 лет включительно и (или) детей, обучающихся на очной форме обучения в образовательных учреждениях всех типов и видов, независимо от их организационно-правовой формы до окончания ими такого обучения, но не дольше чем до достижения ими возраста 23 лет, при получении участка под строительства жилья.</w:t>
      </w:r>
    </w:p>
    <w:p w:rsidR="00186C47" w:rsidRPr="00186C47" w:rsidRDefault="00186C47" w:rsidP="00186C47">
      <w:pPr>
        <w:jc w:val="both"/>
        <w:rPr>
          <w:sz w:val="28"/>
          <w:szCs w:val="28"/>
        </w:rPr>
      </w:pPr>
      <w:r w:rsidRPr="00186C47">
        <w:rPr>
          <w:sz w:val="28"/>
          <w:szCs w:val="28"/>
        </w:rPr>
        <w:t xml:space="preserve">        Для подтверждения права на данную льготу необходимо предоставить в налоговый орган по своему выбору заявление о предоставлении налоговой </w:t>
      </w:r>
      <w:r w:rsidRPr="00186C47">
        <w:rPr>
          <w:sz w:val="28"/>
          <w:szCs w:val="28"/>
        </w:rPr>
        <w:lastRenderedPageBreak/>
        <w:t>льготы, а также вправе предоставить документы, подтверждающие право налогоплательщика на налоговую льготу.</w:t>
      </w:r>
    </w:p>
    <w:p w:rsidR="00186C47" w:rsidRPr="00186C47" w:rsidRDefault="00AB281E" w:rsidP="00186C47">
      <w:pPr>
        <w:jc w:val="both"/>
        <w:rPr>
          <w:sz w:val="28"/>
          <w:szCs w:val="28"/>
        </w:rPr>
      </w:pPr>
      <w:r>
        <w:rPr>
          <w:sz w:val="28"/>
          <w:szCs w:val="28"/>
        </w:rPr>
        <w:tab/>
        <w:t xml:space="preserve"> 3)</w:t>
      </w:r>
      <w:r w:rsidR="00186C47" w:rsidRPr="00186C47">
        <w:rPr>
          <w:sz w:val="28"/>
          <w:szCs w:val="28"/>
        </w:rPr>
        <w:t xml:space="preserve"> в размере 30% в отношении земельных участков, используемых для реализации инвестиционных проектов, на которые заключены инвестиционные Соглашения с Правительством Ростовской области и (или) с Администрацией Усть-Донецкого района, но не более 3 лет.</w:t>
      </w:r>
    </w:p>
    <w:p w:rsidR="00186C47" w:rsidRPr="00186C47" w:rsidRDefault="00AB281E" w:rsidP="00186C47">
      <w:pPr>
        <w:jc w:val="both"/>
        <w:rPr>
          <w:sz w:val="28"/>
          <w:szCs w:val="28"/>
        </w:rPr>
      </w:pPr>
      <w:r>
        <w:rPr>
          <w:sz w:val="28"/>
          <w:szCs w:val="28"/>
        </w:rPr>
        <w:t xml:space="preserve">           4)</w:t>
      </w:r>
      <w:r w:rsidR="00186C47" w:rsidRPr="00186C47">
        <w:rPr>
          <w:sz w:val="28"/>
          <w:szCs w:val="28"/>
        </w:rPr>
        <w:t xml:space="preserve"> Граждан Российской Федерации, призванных на военную службу по мобилизации в Вооруженные Силы Российской Федерации,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членов их семей (супруга(супруг), несовершеннолетних детей, детей в возрасте до 23 лет, обучающихся в образовательных учреждениях по очной форме обучения, детей находящихся под опекой (попечительством), родителей (усыновителей) в отношении земельных участков, не используемых в предпринимательской деятельности, приобретенных (предоставленных) для жилищного строительства, ведения личного подсобного хозяйства, садоводства или огородничества,  расположенных в пределах населенного пункта по сроку уплаты за 2022, 2023, 2024</w:t>
      </w:r>
      <w:r w:rsidR="00186C47">
        <w:rPr>
          <w:sz w:val="28"/>
          <w:szCs w:val="28"/>
        </w:rPr>
        <w:t>, 2025</w:t>
      </w:r>
      <w:r w:rsidR="00186C47" w:rsidRPr="00186C47">
        <w:rPr>
          <w:sz w:val="28"/>
          <w:szCs w:val="28"/>
        </w:rPr>
        <w:t xml:space="preserve"> года.</w:t>
      </w:r>
    </w:p>
    <w:p w:rsidR="00186C47" w:rsidRPr="00186C47" w:rsidRDefault="00186C47" w:rsidP="00186C47">
      <w:pPr>
        <w:jc w:val="both"/>
        <w:rPr>
          <w:sz w:val="28"/>
          <w:szCs w:val="28"/>
        </w:rPr>
      </w:pPr>
      <w:r w:rsidRPr="00186C47">
        <w:rPr>
          <w:sz w:val="28"/>
          <w:szCs w:val="28"/>
        </w:rPr>
        <w:t>Основанием для предоставления льготы является: справка  об участии выданная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гражданина,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добровольческом содействии в выполнении задач, возложенных на Вооруженные Силы Российской Федерации) (для родителей (усыновителей), копия акта об усыновлении (для усыновителей).</w:t>
      </w:r>
    </w:p>
    <w:p w:rsidR="00186C47" w:rsidRPr="00186C47" w:rsidRDefault="00186C47" w:rsidP="00186C47">
      <w:pPr>
        <w:jc w:val="both"/>
        <w:rPr>
          <w:sz w:val="28"/>
          <w:szCs w:val="28"/>
        </w:rPr>
      </w:pPr>
      <w:r w:rsidRPr="00186C47">
        <w:rPr>
          <w:sz w:val="28"/>
          <w:szCs w:val="28"/>
        </w:rPr>
        <w:t>Гражданам, призванным на военную службу по мобилизации в Вооруженные Силы Российской Федерации, льгота предоставляется в без заявительном порядке.</w:t>
      </w:r>
    </w:p>
    <w:p w:rsidR="00B51BBA" w:rsidRPr="00445BE1" w:rsidRDefault="00AB281E" w:rsidP="00186C47">
      <w:pPr>
        <w:jc w:val="both"/>
        <w:rPr>
          <w:sz w:val="28"/>
          <w:szCs w:val="28"/>
        </w:rPr>
      </w:pPr>
      <w:r>
        <w:rPr>
          <w:sz w:val="28"/>
          <w:szCs w:val="28"/>
        </w:rPr>
        <w:t xml:space="preserve">         5)</w:t>
      </w:r>
      <w:r w:rsidR="00186C47" w:rsidRPr="00186C47">
        <w:rPr>
          <w:sz w:val="28"/>
          <w:szCs w:val="28"/>
        </w:rPr>
        <w:t xml:space="preserve"> организации, включенные в сводный реестр организаций оборонно-промышленного комплекса.»</w:t>
      </w:r>
    </w:p>
    <w:p w:rsidR="00AF12AA" w:rsidRPr="00445BE1" w:rsidRDefault="00504928" w:rsidP="00504928">
      <w:pPr>
        <w:jc w:val="both"/>
        <w:rPr>
          <w:sz w:val="28"/>
          <w:szCs w:val="28"/>
        </w:rPr>
      </w:pPr>
      <w:r w:rsidRPr="00445BE1">
        <w:rPr>
          <w:sz w:val="28"/>
          <w:szCs w:val="28"/>
        </w:rPr>
        <w:lastRenderedPageBreak/>
        <w:tab/>
      </w:r>
      <w:r w:rsidR="00AB281E" w:rsidRPr="00AB281E">
        <w:rPr>
          <w:sz w:val="28"/>
          <w:szCs w:val="28"/>
        </w:rPr>
        <w:t>2</w:t>
      </w:r>
      <w:r w:rsidR="00A614C9">
        <w:rPr>
          <w:sz w:val="28"/>
          <w:szCs w:val="28"/>
        </w:rPr>
        <w:t xml:space="preserve">. </w:t>
      </w:r>
      <w:r w:rsidR="001526FE" w:rsidRPr="001526FE">
        <w:rPr>
          <w:sz w:val="28"/>
          <w:szCs w:val="28"/>
        </w:rPr>
        <w:t>Настоящее решение подлежит размещению на официальном сайте Администрации Апаринского сельского поселения и вступает в силу с момента опубликования.</w:t>
      </w:r>
    </w:p>
    <w:p w:rsidR="002A221D" w:rsidRDefault="002A221D">
      <w:pPr>
        <w:autoSpaceDE w:val="0"/>
        <w:autoSpaceDN w:val="0"/>
        <w:adjustRightInd w:val="0"/>
        <w:ind w:firstLine="540"/>
        <w:jc w:val="both"/>
        <w:outlineLvl w:val="0"/>
        <w:rPr>
          <w:sz w:val="28"/>
          <w:szCs w:val="28"/>
        </w:rPr>
      </w:pPr>
    </w:p>
    <w:p w:rsidR="00BA5C3B" w:rsidRPr="00445BE1" w:rsidRDefault="008060C0">
      <w:pPr>
        <w:autoSpaceDE w:val="0"/>
        <w:autoSpaceDN w:val="0"/>
        <w:adjustRightInd w:val="0"/>
        <w:ind w:firstLine="540"/>
        <w:jc w:val="both"/>
        <w:outlineLvl w:val="0"/>
        <w:rPr>
          <w:sz w:val="28"/>
          <w:szCs w:val="28"/>
        </w:rPr>
      </w:pPr>
      <w:r w:rsidRPr="00534467">
        <w:rPr>
          <w:sz w:val="28"/>
          <w:szCs w:val="28"/>
        </w:rPr>
        <w:tab/>
      </w:r>
      <w:r w:rsidR="00AB281E">
        <w:rPr>
          <w:sz w:val="28"/>
          <w:szCs w:val="28"/>
        </w:rPr>
        <w:t>3</w:t>
      </w:r>
      <w:bookmarkStart w:id="0" w:name="_GoBack"/>
      <w:bookmarkEnd w:id="0"/>
      <w:r w:rsidR="00504928" w:rsidRPr="00534467">
        <w:rPr>
          <w:sz w:val="28"/>
          <w:szCs w:val="28"/>
        </w:rPr>
        <w:t xml:space="preserve">. </w:t>
      </w:r>
      <w:r w:rsidR="001526FE" w:rsidRPr="001526FE">
        <w:rPr>
          <w:rStyle w:val="FontStyle12"/>
          <w:sz w:val="28"/>
          <w:szCs w:val="28"/>
        </w:rPr>
        <w:t>Контроль за выполнением решения возложить на Главу Администрации Апаринского сельского поселения.</w:t>
      </w:r>
    </w:p>
    <w:p w:rsidR="00076BE2" w:rsidRPr="00445BE1" w:rsidRDefault="00076BE2">
      <w:pPr>
        <w:autoSpaceDE w:val="0"/>
        <w:autoSpaceDN w:val="0"/>
        <w:adjustRightInd w:val="0"/>
        <w:ind w:firstLine="540"/>
        <w:jc w:val="both"/>
        <w:outlineLvl w:val="0"/>
        <w:rPr>
          <w:sz w:val="28"/>
          <w:szCs w:val="28"/>
        </w:rPr>
      </w:pPr>
    </w:p>
    <w:p w:rsidR="00AA50FA" w:rsidRDefault="00AA50FA">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Default="00AB281E">
      <w:pPr>
        <w:autoSpaceDE w:val="0"/>
        <w:autoSpaceDN w:val="0"/>
        <w:adjustRightInd w:val="0"/>
        <w:ind w:firstLine="540"/>
        <w:jc w:val="both"/>
        <w:outlineLvl w:val="0"/>
        <w:rPr>
          <w:sz w:val="28"/>
          <w:szCs w:val="28"/>
        </w:rPr>
      </w:pPr>
    </w:p>
    <w:p w:rsidR="00AB281E" w:rsidRPr="00B5197A" w:rsidRDefault="00AB281E">
      <w:pPr>
        <w:autoSpaceDE w:val="0"/>
        <w:autoSpaceDN w:val="0"/>
        <w:adjustRightInd w:val="0"/>
        <w:ind w:firstLine="540"/>
        <w:jc w:val="both"/>
        <w:outlineLvl w:val="0"/>
        <w:rPr>
          <w:sz w:val="28"/>
          <w:szCs w:val="28"/>
        </w:rPr>
      </w:pPr>
    </w:p>
    <w:p w:rsidR="00E311D8" w:rsidRDefault="001B51E2" w:rsidP="001B51E2">
      <w:pPr>
        <w:autoSpaceDE w:val="0"/>
        <w:autoSpaceDN w:val="0"/>
        <w:adjustRightInd w:val="0"/>
        <w:ind w:firstLine="539"/>
        <w:jc w:val="both"/>
        <w:outlineLvl w:val="0"/>
        <w:rPr>
          <w:sz w:val="28"/>
          <w:szCs w:val="28"/>
        </w:rPr>
      </w:pPr>
      <w:r w:rsidRPr="00B5197A">
        <w:rPr>
          <w:sz w:val="28"/>
          <w:szCs w:val="28"/>
        </w:rPr>
        <w:t>Председатель Собрания депутатов</w:t>
      </w:r>
      <w:r w:rsidR="00076BE2">
        <w:rPr>
          <w:sz w:val="28"/>
          <w:szCs w:val="28"/>
        </w:rPr>
        <w:t>-</w:t>
      </w:r>
      <w:r w:rsidRPr="00B5197A">
        <w:rPr>
          <w:sz w:val="28"/>
          <w:szCs w:val="28"/>
        </w:rPr>
        <w:tab/>
      </w:r>
      <w:r w:rsidRPr="00B5197A">
        <w:rPr>
          <w:sz w:val="28"/>
          <w:szCs w:val="28"/>
        </w:rPr>
        <w:tab/>
      </w:r>
      <w:r w:rsidRPr="00B5197A">
        <w:rPr>
          <w:sz w:val="28"/>
          <w:szCs w:val="28"/>
        </w:rPr>
        <w:tab/>
      </w:r>
      <w:r w:rsidRPr="00B5197A">
        <w:rPr>
          <w:sz w:val="28"/>
          <w:szCs w:val="28"/>
        </w:rPr>
        <w:tab/>
        <w:t xml:space="preserve"> </w:t>
      </w:r>
      <w:r w:rsidR="00557F53">
        <w:rPr>
          <w:sz w:val="28"/>
          <w:szCs w:val="28"/>
        </w:rPr>
        <w:t>И.</w:t>
      </w:r>
      <w:r w:rsidR="00337E74">
        <w:rPr>
          <w:sz w:val="28"/>
          <w:szCs w:val="28"/>
        </w:rPr>
        <w:t xml:space="preserve">А. Чепелюгин </w:t>
      </w:r>
    </w:p>
    <w:p w:rsidR="00E311D8" w:rsidRDefault="00076BE2" w:rsidP="001B51E2">
      <w:pPr>
        <w:autoSpaceDE w:val="0"/>
        <w:autoSpaceDN w:val="0"/>
        <w:adjustRightInd w:val="0"/>
        <w:ind w:firstLine="539"/>
        <w:jc w:val="both"/>
        <w:outlineLvl w:val="0"/>
        <w:rPr>
          <w:sz w:val="28"/>
          <w:szCs w:val="28"/>
        </w:rPr>
      </w:pPr>
      <w:r>
        <w:rPr>
          <w:sz w:val="28"/>
          <w:szCs w:val="28"/>
        </w:rPr>
        <w:t xml:space="preserve">Глава </w:t>
      </w:r>
      <w:r w:rsidR="00337E74">
        <w:rPr>
          <w:sz w:val="28"/>
          <w:szCs w:val="28"/>
        </w:rPr>
        <w:t xml:space="preserve">Апаринского </w:t>
      </w:r>
      <w:r>
        <w:rPr>
          <w:sz w:val="28"/>
          <w:szCs w:val="28"/>
        </w:rPr>
        <w:t xml:space="preserve"> сельского поселения</w:t>
      </w:r>
    </w:p>
    <w:p w:rsidR="00E311D8" w:rsidRDefault="00E311D8" w:rsidP="001B51E2">
      <w:pPr>
        <w:autoSpaceDE w:val="0"/>
        <w:autoSpaceDN w:val="0"/>
        <w:adjustRightInd w:val="0"/>
        <w:ind w:firstLine="539"/>
        <w:jc w:val="both"/>
        <w:outlineLvl w:val="0"/>
        <w:rPr>
          <w:sz w:val="28"/>
          <w:szCs w:val="28"/>
        </w:rPr>
      </w:pPr>
    </w:p>
    <w:sectPr w:rsidR="00E311D8" w:rsidSect="00504928">
      <w:pgSz w:w="11907" w:h="16840" w:code="9"/>
      <w:pgMar w:top="993" w:right="851" w:bottom="992" w:left="1418" w:header="34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3F" w:rsidRDefault="006A7F3F" w:rsidP="00A447D8">
      <w:r>
        <w:separator/>
      </w:r>
    </w:p>
  </w:endnote>
  <w:endnote w:type="continuationSeparator" w:id="0">
    <w:p w:rsidR="006A7F3F" w:rsidRDefault="006A7F3F" w:rsidP="00A4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3F" w:rsidRDefault="006A7F3F" w:rsidP="00A447D8">
      <w:r>
        <w:separator/>
      </w:r>
    </w:p>
  </w:footnote>
  <w:footnote w:type="continuationSeparator" w:id="0">
    <w:p w:rsidR="006A7F3F" w:rsidRDefault="006A7F3F" w:rsidP="00A44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587"/>
    <w:multiLevelType w:val="hybridMultilevel"/>
    <w:tmpl w:val="8FF07B46"/>
    <w:lvl w:ilvl="0" w:tplc="D604E3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5AC0AC9"/>
    <w:multiLevelType w:val="hybridMultilevel"/>
    <w:tmpl w:val="EE502CD6"/>
    <w:lvl w:ilvl="0" w:tplc="6418415A">
      <w:start w:val="1"/>
      <w:numFmt w:val="decimal"/>
      <w:lvlText w:val="%1)"/>
      <w:lvlJc w:val="left"/>
      <w:pPr>
        <w:tabs>
          <w:tab w:val="num" w:pos="1740"/>
        </w:tabs>
        <w:ind w:left="1740" w:hanging="1020"/>
      </w:pPr>
      <w:rPr>
        <w:rFonts w:hint="default"/>
      </w:rPr>
    </w:lvl>
    <w:lvl w:ilvl="1" w:tplc="6B2E294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D5044E8"/>
    <w:multiLevelType w:val="multilevel"/>
    <w:tmpl w:val="72303F40"/>
    <w:lvl w:ilvl="0">
      <w:start w:val="1"/>
      <w:numFmt w:val="bullet"/>
      <w:lvlText w:val=""/>
      <w:lvlJc w:val="left"/>
      <w:pPr>
        <w:ind w:left="502" w:hanging="360"/>
      </w:pPr>
      <w:rPr>
        <w:rFonts w:ascii="Symbol" w:hAnsi="Symbol"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44" w:hanging="720"/>
      </w:pPr>
      <w:rPr>
        <w:rFonts w:hint="default"/>
      </w:rPr>
    </w:lvl>
    <w:lvl w:ilvl="3">
      <w:start w:val="1"/>
      <w:numFmt w:val="decimal"/>
      <w:isLgl/>
      <w:lvlText w:val="%1.%2.%3.%4."/>
      <w:lvlJc w:val="left"/>
      <w:pPr>
        <w:ind w:left="122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492" w:hanging="1440"/>
      </w:pPr>
      <w:rPr>
        <w:rFonts w:hint="default"/>
      </w:rPr>
    </w:lvl>
    <w:lvl w:ilvl="7">
      <w:start w:val="1"/>
      <w:numFmt w:val="decimal"/>
      <w:isLgl/>
      <w:lvlText w:val="%1.%2.%3.%4.%5.%6.%7.%8."/>
      <w:lvlJc w:val="left"/>
      <w:pPr>
        <w:ind w:left="2674" w:hanging="1440"/>
      </w:pPr>
      <w:rPr>
        <w:rFonts w:hint="default"/>
      </w:rPr>
    </w:lvl>
    <w:lvl w:ilvl="8">
      <w:start w:val="1"/>
      <w:numFmt w:val="decimal"/>
      <w:isLgl/>
      <w:lvlText w:val="%1.%2.%3.%4.%5.%6.%7.%8.%9."/>
      <w:lvlJc w:val="left"/>
      <w:pPr>
        <w:ind w:left="3216" w:hanging="1800"/>
      </w:pPr>
      <w:rPr>
        <w:rFonts w:hint="default"/>
      </w:rPr>
    </w:lvl>
  </w:abstractNum>
  <w:abstractNum w:abstractNumId="3" w15:restartNumberingAfterBreak="0">
    <w:nsid w:val="1EE743B7"/>
    <w:multiLevelType w:val="hybridMultilevel"/>
    <w:tmpl w:val="B538B288"/>
    <w:lvl w:ilvl="0" w:tplc="B57A9F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03D0852"/>
    <w:multiLevelType w:val="multilevel"/>
    <w:tmpl w:val="AAA4D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2447"/>
    <w:multiLevelType w:val="hybridMultilevel"/>
    <w:tmpl w:val="727A1128"/>
    <w:lvl w:ilvl="0" w:tplc="922ADF1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76470BD"/>
    <w:multiLevelType w:val="hybridMultilevel"/>
    <w:tmpl w:val="13889E78"/>
    <w:lvl w:ilvl="0" w:tplc="616A75F0">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2C2833DC"/>
    <w:multiLevelType w:val="hybridMultilevel"/>
    <w:tmpl w:val="61AC7484"/>
    <w:lvl w:ilvl="0" w:tplc="F474890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CFA2AAD"/>
    <w:multiLevelType w:val="hybridMultilevel"/>
    <w:tmpl w:val="DD1CF660"/>
    <w:lvl w:ilvl="0" w:tplc="0419000F">
      <w:start w:val="1"/>
      <w:numFmt w:val="decimal"/>
      <w:lvlText w:val="%1."/>
      <w:lvlJc w:val="left"/>
      <w:pPr>
        <w:ind w:left="360" w:hanging="360"/>
      </w:pPr>
    </w:lvl>
    <w:lvl w:ilvl="1" w:tplc="04190019" w:tentative="1">
      <w:start w:val="1"/>
      <w:numFmt w:val="lowerLetter"/>
      <w:lvlText w:val="%2."/>
      <w:lvlJc w:val="left"/>
      <w:pPr>
        <w:ind w:left="2251" w:hanging="360"/>
      </w:pPr>
    </w:lvl>
    <w:lvl w:ilvl="2" w:tplc="0419001B" w:tentative="1">
      <w:start w:val="1"/>
      <w:numFmt w:val="lowerRoman"/>
      <w:lvlText w:val="%3."/>
      <w:lvlJc w:val="right"/>
      <w:pPr>
        <w:ind w:left="2971" w:hanging="180"/>
      </w:pPr>
    </w:lvl>
    <w:lvl w:ilvl="3" w:tplc="0419000F" w:tentative="1">
      <w:start w:val="1"/>
      <w:numFmt w:val="decimal"/>
      <w:lvlText w:val="%4."/>
      <w:lvlJc w:val="left"/>
      <w:pPr>
        <w:ind w:left="3691" w:hanging="360"/>
      </w:pPr>
    </w:lvl>
    <w:lvl w:ilvl="4" w:tplc="04190019" w:tentative="1">
      <w:start w:val="1"/>
      <w:numFmt w:val="lowerLetter"/>
      <w:lvlText w:val="%5."/>
      <w:lvlJc w:val="left"/>
      <w:pPr>
        <w:ind w:left="4411" w:hanging="360"/>
      </w:pPr>
    </w:lvl>
    <w:lvl w:ilvl="5" w:tplc="0419001B" w:tentative="1">
      <w:start w:val="1"/>
      <w:numFmt w:val="lowerRoman"/>
      <w:lvlText w:val="%6."/>
      <w:lvlJc w:val="right"/>
      <w:pPr>
        <w:ind w:left="5131" w:hanging="180"/>
      </w:pPr>
    </w:lvl>
    <w:lvl w:ilvl="6" w:tplc="0419000F" w:tentative="1">
      <w:start w:val="1"/>
      <w:numFmt w:val="decimal"/>
      <w:lvlText w:val="%7."/>
      <w:lvlJc w:val="left"/>
      <w:pPr>
        <w:ind w:left="5851" w:hanging="360"/>
      </w:pPr>
    </w:lvl>
    <w:lvl w:ilvl="7" w:tplc="04190019" w:tentative="1">
      <w:start w:val="1"/>
      <w:numFmt w:val="lowerLetter"/>
      <w:lvlText w:val="%8."/>
      <w:lvlJc w:val="left"/>
      <w:pPr>
        <w:ind w:left="6571" w:hanging="360"/>
      </w:pPr>
    </w:lvl>
    <w:lvl w:ilvl="8" w:tplc="0419001B" w:tentative="1">
      <w:start w:val="1"/>
      <w:numFmt w:val="lowerRoman"/>
      <w:lvlText w:val="%9."/>
      <w:lvlJc w:val="right"/>
      <w:pPr>
        <w:ind w:left="7291" w:hanging="180"/>
      </w:pPr>
    </w:lvl>
  </w:abstractNum>
  <w:abstractNum w:abstractNumId="9" w15:restartNumberingAfterBreak="0">
    <w:nsid w:val="36A22078"/>
    <w:multiLevelType w:val="singleLevel"/>
    <w:tmpl w:val="90F48254"/>
    <w:lvl w:ilvl="0">
      <w:numFmt w:val="bullet"/>
      <w:lvlText w:val="-"/>
      <w:lvlJc w:val="left"/>
      <w:pPr>
        <w:tabs>
          <w:tab w:val="num" w:pos="1152"/>
        </w:tabs>
        <w:ind w:left="1152" w:hanging="360"/>
      </w:pPr>
      <w:rPr>
        <w:rFonts w:hint="default"/>
      </w:rPr>
    </w:lvl>
  </w:abstractNum>
  <w:abstractNum w:abstractNumId="10" w15:restartNumberingAfterBreak="0">
    <w:nsid w:val="4268614D"/>
    <w:multiLevelType w:val="hybridMultilevel"/>
    <w:tmpl w:val="208E43E8"/>
    <w:lvl w:ilvl="0" w:tplc="74484832">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84B18AB"/>
    <w:multiLevelType w:val="hybridMultilevel"/>
    <w:tmpl w:val="52A4F5AC"/>
    <w:lvl w:ilvl="0" w:tplc="9574EC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84E239B"/>
    <w:multiLevelType w:val="hybridMultilevel"/>
    <w:tmpl w:val="0024C226"/>
    <w:lvl w:ilvl="0" w:tplc="984037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FF94BFB"/>
    <w:multiLevelType w:val="hybridMultilevel"/>
    <w:tmpl w:val="D68C4DAA"/>
    <w:lvl w:ilvl="0" w:tplc="C05402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4266F16"/>
    <w:multiLevelType w:val="hybridMultilevel"/>
    <w:tmpl w:val="183E6508"/>
    <w:lvl w:ilvl="0" w:tplc="10AA9D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7B5827"/>
    <w:multiLevelType w:val="hybridMultilevel"/>
    <w:tmpl w:val="EA5687EE"/>
    <w:lvl w:ilvl="0" w:tplc="533825F8">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654715D7"/>
    <w:multiLevelType w:val="hybridMultilevel"/>
    <w:tmpl w:val="F1280AE4"/>
    <w:lvl w:ilvl="0" w:tplc="127C71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70D7329D"/>
    <w:multiLevelType w:val="hybridMultilevel"/>
    <w:tmpl w:val="66042A2C"/>
    <w:lvl w:ilvl="0" w:tplc="3C2A97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28817E3"/>
    <w:multiLevelType w:val="hybridMultilevel"/>
    <w:tmpl w:val="20B896CA"/>
    <w:lvl w:ilvl="0" w:tplc="C8CCC3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41A56DB"/>
    <w:multiLevelType w:val="hybridMultilevel"/>
    <w:tmpl w:val="D2B4CB16"/>
    <w:lvl w:ilvl="0" w:tplc="A594896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3"/>
  </w:num>
  <w:num w:numId="3">
    <w:abstractNumId w:val="7"/>
  </w:num>
  <w:num w:numId="4">
    <w:abstractNumId w:val="5"/>
  </w:num>
  <w:num w:numId="5">
    <w:abstractNumId w:val="16"/>
  </w:num>
  <w:num w:numId="6">
    <w:abstractNumId w:val="15"/>
  </w:num>
  <w:num w:numId="7">
    <w:abstractNumId w:val="0"/>
  </w:num>
  <w:num w:numId="8">
    <w:abstractNumId w:val="11"/>
  </w:num>
  <w:num w:numId="9">
    <w:abstractNumId w:val="13"/>
  </w:num>
  <w:num w:numId="10">
    <w:abstractNumId w:val="18"/>
  </w:num>
  <w:num w:numId="11">
    <w:abstractNumId w:val="12"/>
  </w:num>
  <w:num w:numId="12">
    <w:abstractNumId w:val="17"/>
  </w:num>
  <w:num w:numId="13">
    <w:abstractNumId w:val="10"/>
  </w:num>
  <w:num w:numId="14">
    <w:abstractNumId w:val="6"/>
  </w:num>
  <w:num w:numId="15">
    <w:abstractNumId w:val="8"/>
  </w:num>
  <w:num w:numId="16">
    <w:abstractNumId w:val="1"/>
  </w:num>
  <w:num w:numId="17">
    <w:abstractNumId w:val="14"/>
  </w:num>
  <w:num w:numId="18">
    <w:abstractNumId w:val="2"/>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FA"/>
    <w:rsid w:val="00014A3B"/>
    <w:rsid w:val="00016A16"/>
    <w:rsid w:val="0001741E"/>
    <w:rsid w:val="00033896"/>
    <w:rsid w:val="0007076A"/>
    <w:rsid w:val="000752B4"/>
    <w:rsid w:val="00076BE2"/>
    <w:rsid w:val="000A65D7"/>
    <w:rsid w:val="000A7D21"/>
    <w:rsid w:val="000B05A2"/>
    <w:rsid w:val="000B548A"/>
    <w:rsid w:val="000B5DAE"/>
    <w:rsid w:val="000C0F91"/>
    <w:rsid w:val="000C3FB2"/>
    <w:rsid w:val="000D03F0"/>
    <w:rsid w:val="000D23D2"/>
    <w:rsid w:val="000F176E"/>
    <w:rsid w:val="000F34B3"/>
    <w:rsid w:val="000F7B50"/>
    <w:rsid w:val="00131318"/>
    <w:rsid w:val="001520AC"/>
    <w:rsid w:val="00152114"/>
    <w:rsid w:val="001526FE"/>
    <w:rsid w:val="001560C2"/>
    <w:rsid w:val="001757B2"/>
    <w:rsid w:val="00186377"/>
    <w:rsid w:val="00186C47"/>
    <w:rsid w:val="001B1FAC"/>
    <w:rsid w:val="001B2AEF"/>
    <w:rsid w:val="001B51E2"/>
    <w:rsid w:val="001B76CE"/>
    <w:rsid w:val="001D147D"/>
    <w:rsid w:val="002130E8"/>
    <w:rsid w:val="002204AD"/>
    <w:rsid w:val="00225EEF"/>
    <w:rsid w:val="0023195B"/>
    <w:rsid w:val="0024304B"/>
    <w:rsid w:val="00244FEA"/>
    <w:rsid w:val="002475A3"/>
    <w:rsid w:val="0025722B"/>
    <w:rsid w:val="00271CE9"/>
    <w:rsid w:val="0027395A"/>
    <w:rsid w:val="00286CB5"/>
    <w:rsid w:val="002975C1"/>
    <w:rsid w:val="002A221D"/>
    <w:rsid w:val="002A2E4C"/>
    <w:rsid w:val="002D7FA1"/>
    <w:rsid w:val="002E0B3F"/>
    <w:rsid w:val="002F07CC"/>
    <w:rsid w:val="00307456"/>
    <w:rsid w:val="00310BC2"/>
    <w:rsid w:val="00315002"/>
    <w:rsid w:val="0032014E"/>
    <w:rsid w:val="003322A2"/>
    <w:rsid w:val="00333A2D"/>
    <w:rsid w:val="003342BA"/>
    <w:rsid w:val="00337E74"/>
    <w:rsid w:val="00340728"/>
    <w:rsid w:val="00346128"/>
    <w:rsid w:val="0034620A"/>
    <w:rsid w:val="00355479"/>
    <w:rsid w:val="00355AB6"/>
    <w:rsid w:val="0037383C"/>
    <w:rsid w:val="003874CE"/>
    <w:rsid w:val="003E41CA"/>
    <w:rsid w:val="003E7792"/>
    <w:rsid w:val="003F23DE"/>
    <w:rsid w:val="003F7E4D"/>
    <w:rsid w:val="00400BC7"/>
    <w:rsid w:val="00404F61"/>
    <w:rsid w:val="004147A3"/>
    <w:rsid w:val="0043405F"/>
    <w:rsid w:val="00445BE1"/>
    <w:rsid w:val="004551FA"/>
    <w:rsid w:val="00481847"/>
    <w:rsid w:val="004A2D2E"/>
    <w:rsid w:val="004A5C9A"/>
    <w:rsid w:val="004B30A5"/>
    <w:rsid w:val="004B5A09"/>
    <w:rsid w:val="004C7137"/>
    <w:rsid w:val="004D659C"/>
    <w:rsid w:val="004E511C"/>
    <w:rsid w:val="004F1508"/>
    <w:rsid w:val="00504928"/>
    <w:rsid w:val="00534467"/>
    <w:rsid w:val="00535731"/>
    <w:rsid w:val="00542B81"/>
    <w:rsid w:val="00544CB8"/>
    <w:rsid w:val="00551822"/>
    <w:rsid w:val="00557F53"/>
    <w:rsid w:val="005650EE"/>
    <w:rsid w:val="00565EF3"/>
    <w:rsid w:val="00577D9D"/>
    <w:rsid w:val="00585F93"/>
    <w:rsid w:val="00590F5D"/>
    <w:rsid w:val="0059335E"/>
    <w:rsid w:val="005A3EBF"/>
    <w:rsid w:val="005B3680"/>
    <w:rsid w:val="005B3E7E"/>
    <w:rsid w:val="005C50E7"/>
    <w:rsid w:val="005C6708"/>
    <w:rsid w:val="005E4D10"/>
    <w:rsid w:val="005F46BF"/>
    <w:rsid w:val="00602C51"/>
    <w:rsid w:val="006118E2"/>
    <w:rsid w:val="0061594B"/>
    <w:rsid w:val="006370D6"/>
    <w:rsid w:val="00643859"/>
    <w:rsid w:val="006445AD"/>
    <w:rsid w:val="00651087"/>
    <w:rsid w:val="00662BCF"/>
    <w:rsid w:val="00670C86"/>
    <w:rsid w:val="006806DD"/>
    <w:rsid w:val="006864D0"/>
    <w:rsid w:val="006A7F3F"/>
    <w:rsid w:val="006C009D"/>
    <w:rsid w:val="006E79CE"/>
    <w:rsid w:val="006F0838"/>
    <w:rsid w:val="006F3052"/>
    <w:rsid w:val="00702D32"/>
    <w:rsid w:val="0071267B"/>
    <w:rsid w:val="00713456"/>
    <w:rsid w:val="00730BA8"/>
    <w:rsid w:val="00732116"/>
    <w:rsid w:val="00734981"/>
    <w:rsid w:val="007457B4"/>
    <w:rsid w:val="007473A8"/>
    <w:rsid w:val="00756E2F"/>
    <w:rsid w:val="00771E7F"/>
    <w:rsid w:val="007A2D7D"/>
    <w:rsid w:val="007A669C"/>
    <w:rsid w:val="007B7B3D"/>
    <w:rsid w:val="007D3E30"/>
    <w:rsid w:val="007F4AE9"/>
    <w:rsid w:val="007F739A"/>
    <w:rsid w:val="00804221"/>
    <w:rsid w:val="008060C0"/>
    <w:rsid w:val="00821B87"/>
    <w:rsid w:val="008226E2"/>
    <w:rsid w:val="00824806"/>
    <w:rsid w:val="00834687"/>
    <w:rsid w:val="00834913"/>
    <w:rsid w:val="00835E2D"/>
    <w:rsid w:val="00861DE5"/>
    <w:rsid w:val="008764EA"/>
    <w:rsid w:val="00876761"/>
    <w:rsid w:val="00886B4B"/>
    <w:rsid w:val="0089617C"/>
    <w:rsid w:val="00897460"/>
    <w:rsid w:val="008A0253"/>
    <w:rsid w:val="008A2FBF"/>
    <w:rsid w:val="008A5AC5"/>
    <w:rsid w:val="008B371D"/>
    <w:rsid w:val="008C31EC"/>
    <w:rsid w:val="008F33C7"/>
    <w:rsid w:val="00902F9C"/>
    <w:rsid w:val="00907E26"/>
    <w:rsid w:val="00926356"/>
    <w:rsid w:val="009A09A6"/>
    <w:rsid w:val="009C0245"/>
    <w:rsid w:val="009C0C28"/>
    <w:rsid w:val="009D1829"/>
    <w:rsid w:val="009D5EA7"/>
    <w:rsid w:val="009D61C1"/>
    <w:rsid w:val="009D7CA4"/>
    <w:rsid w:val="009E5A09"/>
    <w:rsid w:val="009F06AC"/>
    <w:rsid w:val="009F32A0"/>
    <w:rsid w:val="00A07AAB"/>
    <w:rsid w:val="00A161C7"/>
    <w:rsid w:val="00A231F6"/>
    <w:rsid w:val="00A24C0D"/>
    <w:rsid w:val="00A447D8"/>
    <w:rsid w:val="00A51066"/>
    <w:rsid w:val="00A61187"/>
    <w:rsid w:val="00A614C9"/>
    <w:rsid w:val="00A84603"/>
    <w:rsid w:val="00AA23AE"/>
    <w:rsid w:val="00AA50FA"/>
    <w:rsid w:val="00AB281E"/>
    <w:rsid w:val="00AC0888"/>
    <w:rsid w:val="00AC66D0"/>
    <w:rsid w:val="00AD0BB6"/>
    <w:rsid w:val="00AE5822"/>
    <w:rsid w:val="00AE5E31"/>
    <w:rsid w:val="00AE629A"/>
    <w:rsid w:val="00AE6C4C"/>
    <w:rsid w:val="00AF12AA"/>
    <w:rsid w:val="00AF1939"/>
    <w:rsid w:val="00AF4F01"/>
    <w:rsid w:val="00AF69FF"/>
    <w:rsid w:val="00B0066B"/>
    <w:rsid w:val="00B00986"/>
    <w:rsid w:val="00B00B37"/>
    <w:rsid w:val="00B04F31"/>
    <w:rsid w:val="00B20ACF"/>
    <w:rsid w:val="00B34C4D"/>
    <w:rsid w:val="00B41296"/>
    <w:rsid w:val="00B5197A"/>
    <w:rsid w:val="00B51BBA"/>
    <w:rsid w:val="00B51ECC"/>
    <w:rsid w:val="00B71CB6"/>
    <w:rsid w:val="00B9634D"/>
    <w:rsid w:val="00BA4583"/>
    <w:rsid w:val="00BA5C3B"/>
    <w:rsid w:val="00BC5822"/>
    <w:rsid w:val="00BF5B69"/>
    <w:rsid w:val="00C052E8"/>
    <w:rsid w:val="00C17146"/>
    <w:rsid w:val="00C412C3"/>
    <w:rsid w:val="00C46D57"/>
    <w:rsid w:val="00C5369F"/>
    <w:rsid w:val="00C64490"/>
    <w:rsid w:val="00C66249"/>
    <w:rsid w:val="00C81101"/>
    <w:rsid w:val="00CA35FC"/>
    <w:rsid w:val="00CB312B"/>
    <w:rsid w:val="00CB5D13"/>
    <w:rsid w:val="00CB7BB4"/>
    <w:rsid w:val="00CD253E"/>
    <w:rsid w:val="00CE0811"/>
    <w:rsid w:val="00CF19EC"/>
    <w:rsid w:val="00D13158"/>
    <w:rsid w:val="00D25C0A"/>
    <w:rsid w:val="00D26827"/>
    <w:rsid w:val="00D30808"/>
    <w:rsid w:val="00D33AFD"/>
    <w:rsid w:val="00D6516B"/>
    <w:rsid w:val="00D70484"/>
    <w:rsid w:val="00D83F0C"/>
    <w:rsid w:val="00D917DE"/>
    <w:rsid w:val="00D91FE3"/>
    <w:rsid w:val="00D93C44"/>
    <w:rsid w:val="00DB4635"/>
    <w:rsid w:val="00DD16B5"/>
    <w:rsid w:val="00DE08DD"/>
    <w:rsid w:val="00DE1803"/>
    <w:rsid w:val="00E06043"/>
    <w:rsid w:val="00E133D8"/>
    <w:rsid w:val="00E311D8"/>
    <w:rsid w:val="00E44EA9"/>
    <w:rsid w:val="00E52087"/>
    <w:rsid w:val="00E705D8"/>
    <w:rsid w:val="00E9522B"/>
    <w:rsid w:val="00EB56A1"/>
    <w:rsid w:val="00EC43B0"/>
    <w:rsid w:val="00ED7E9E"/>
    <w:rsid w:val="00EE2CC3"/>
    <w:rsid w:val="00EE3F48"/>
    <w:rsid w:val="00F11761"/>
    <w:rsid w:val="00F11BE0"/>
    <w:rsid w:val="00F135BA"/>
    <w:rsid w:val="00F33BD7"/>
    <w:rsid w:val="00F409A5"/>
    <w:rsid w:val="00F45A59"/>
    <w:rsid w:val="00F60A78"/>
    <w:rsid w:val="00F60EF0"/>
    <w:rsid w:val="00F618B2"/>
    <w:rsid w:val="00F62389"/>
    <w:rsid w:val="00F653B0"/>
    <w:rsid w:val="00F8784F"/>
    <w:rsid w:val="00F92754"/>
    <w:rsid w:val="00F9346A"/>
    <w:rsid w:val="00FA3CB8"/>
    <w:rsid w:val="00FB4224"/>
    <w:rsid w:val="00FC39E1"/>
    <w:rsid w:val="00FF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130D7"/>
  <w15:docId w15:val="{788C0037-E044-48C6-991A-C872BFD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35"/>
    <w:rPr>
      <w:sz w:val="24"/>
      <w:szCs w:val="24"/>
    </w:rPr>
  </w:style>
  <w:style w:type="paragraph" w:styleId="1">
    <w:name w:val="heading 1"/>
    <w:basedOn w:val="a"/>
    <w:next w:val="a"/>
    <w:link w:val="10"/>
    <w:qFormat/>
    <w:rsid w:val="004147A3"/>
    <w:pPr>
      <w:keepNext/>
      <w:outlineLvl w:val="0"/>
    </w:pPr>
    <w:rPr>
      <w:sz w:val="20"/>
      <w:szCs w:val="20"/>
    </w:rPr>
  </w:style>
  <w:style w:type="paragraph" w:styleId="3">
    <w:name w:val="heading 3"/>
    <w:basedOn w:val="a"/>
    <w:next w:val="a"/>
    <w:link w:val="30"/>
    <w:unhideWhenUsed/>
    <w:qFormat/>
    <w:rsid w:val="004147A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7A3"/>
  </w:style>
  <w:style w:type="character" w:customStyle="1" w:styleId="30">
    <w:name w:val="Заголовок 3 Знак"/>
    <w:basedOn w:val="a0"/>
    <w:link w:val="3"/>
    <w:rsid w:val="004147A3"/>
    <w:rPr>
      <w:rFonts w:ascii="Cambria" w:hAnsi="Cambria"/>
      <w:b/>
      <w:bCs/>
      <w:sz w:val="26"/>
      <w:szCs w:val="26"/>
    </w:rPr>
  </w:style>
  <w:style w:type="paragraph" w:customStyle="1" w:styleId="ConsPlusTitle">
    <w:name w:val="ConsPlusTitle"/>
    <w:uiPriority w:val="99"/>
    <w:rsid w:val="00AA50FA"/>
    <w:pPr>
      <w:widowControl w:val="0"/>
      <w:autoSpaceDE w:val="0"/>
      <w:autoSpaceDN w:val="0"/>
      <w:adjustRightInd w:val="0"/>
    </w:pPr>
    <w:rPr>
      <w:b/>
      <w:bCs/>
      <w:sz w:val="24"/>
      <w:szCs w:val="24"/>
    </w:rPr>
  </w:style>
  <w:style w:type="character" w:styleId="a3">
    <w:name w:val="Hyperlink"/>
    <w:rsid w:val="00C17146"/>
    <w:rPr>
      <w:color w:val="0000FF"/>
      <w:u w:val="single"/>
    </w:rPr>
  </w:style>
  <w:style w:type="character" w:customStyle="1" w:styleId="apple-converted-space">
    <w:name w:val="apple-converted-space"/>
    <w:basedOn w:val="a0"/>
    <w:rsid w:val="00C17146"/>
  </w:style>
  <w:style w:type="paragraph" w:customStyle="1" w:styleId="ConsPlusNormal">
    <w:name w:val="ConsPlusNormal"/>
    <w:rsid w:val="00F60EF0"/>
    <w:pPr>
      <w:widowControl w:val="0"/>
      <w:autoSpaceDE w:val="0"/>
      <w:autoSpaceDN w:val="0"/>
    </w:pPr>
    <w:rPr>
      <w:rFonts w:ascii="Calibri" w:hAnsi="Calibri" w:cs="Calibri"/>
      <w:sz w:val="22"/>
    </w:rPr>
  </w:style>
  <w:style w:type="paragraph" w:customStyle="1" w:styleId="formattext">
    <w:name w:val="formattext"/>
    <w:basedOn w:val="a"/>
    <w:rsid w:val="00ED7E9E"/>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147A3"/>
    <w:pPr>
      <w:spacing w:before="100" w:beforeAutospacing="1" w:after="100" w:afterAutospacing="1"/>
    </w:pPr>
    <w:rPr>
      <w:rFonts w:ascii="Tahoma" w:hAnsi="Tahoma"/>
      <w:sz w:val="20"/>
      <w:szCs w:val="20"/>
      <w:lang w:val="en-US" w:eastAsia="en-US"/>
    </w:rPr>
  </w:style>
  <w:style w:type="paragraph" w:styleId="a4">
    <w:name w:val="Body Text"/>
    <w:basedOn w:val="a"/>
    <w:link w:val="a5"/>
    <w:uiPriority w:val="99"/>
    <w:rsid w:val="004147A3"/>
    <w:pPr>
      <w:jc w:val="both"/>
    </w:pPr>
    <w:rPr>
      <w:sz w:val="26"/>
      <w:szCs w:val="20"/>
    </w:rPr>
  </w:style>
  <w:style w:type="character" w:customStyle="1" w:styleId="a5">
    <w:name w:val="Основной текст Знак"/>
    <w:basedOn w:val="a0"/>
    <w:link w:val="a4"/>
    <w:uiPriority w:val="99"/>
    <w:rsid w:val="004147A3"/>
    <w:rPr>
      <w:sz w:val="26"/>
    </w:rPr>
  </w:style>
  <w:style w:type="paragraph" w:styleId="a6">
    <w:name w:val="Body Text Indent"/>
    <w:basedOn w:val="a"/>
    <w:link w:val="a7"/>
    <w:rsid w:val="004147A3"/>
    <w:pPr>
      <w:ind w:firstLine="720"/>
      <w:jc w:val="both"/>
    </w:pPr>
    <w:rPr>
      <w:sz w:val="26"/>
      <w:szCs w:val="20"/>
    </w:rPr>
  </w:style>
  <w:style w:type="character" w:customStyle="1" w:styleId="a7">
    <w:name w:val="Основной текст с отступом Знак"/>
    <w:basedOn w:val="a0"/>
    <w:link w:val="a6"/>
    <w:rsid w:val="004147A3"/>
    <w:rPr>
      <w:sz w:val="26"/>
    </w:rPr>
  </w:style>
  <w:style w:type="paragraph" w:customStyle="1" w:styleId="2">
    <w:name w:val="Стиль2"/>
    <w:basedOn w:val="a"/>
    <w:rsid w:val="004147A3"/>
    <w:pPr>
      <w:jc w:val="both"/>
    </w:pPr>
    <w:rPr>
      <w:sz w:val="20"/>
      <w:szCs w:val="20"/>
    </w:rPr>
  </w:style>
  <w:style w:type="paragraph" w:customStyle="1" w:styleId="ConsPlusNonformat">
    <w:name w:val="ConsPlusNonformat"/>
    <w:rsid w:val="004147A3"/>
    <w:pPr>
      <w:widowControl w:val="0"/>
      <w:autoSpaceDE w:val="0"/>
      <w:autoSpaceDN w:val="0"/>
      <w:adjustRightInd w:val="0"/>
    </w:pPr>
    <w:rPr>
      <w:rFonts w:ascii="Courier New" w:hAnsi="Courier New" w:cs="Courier New"/>
    </w:rPr>
  </w:style>
  <w:style w:type="paragraph" w:customStyle="1" w:styleId="ConsPlusCell">
    <w:name w:val="ConsPlusCell"/>
    <w:uiPriority w:val="99"/>
    <w:rsid w:val="004147A3"/>
    <w:pPr>
      <w:widowControl w:val="0"/>
      <w:autoSpaceDE w:val="0"/>
      <w:autoSpaceDN w:val="0"/>
      <w:adjustRightInd w:val="0"/>
    </w:pPr>
    <w:rPr>
      <w:sz w:val="28"/>
      <w:szCs w:val="28"/>
    </w:rPr>
  </w:style>
  <w:style w:type="paragraph" w:styleId="a8">
    <w:name w:val="footer"/>
    <w:basedOn w:val="a"/>
    <w:link w:val="a9"/>
    <w:uiPriority w:val="99"/>
    <w:rsid w:val="004147A3"/>
    <w:pPr>
      <w:tabs>
        <w:tab w:val="center" w:pos="4677"/>
        <w:tab w:val="right" w:pos="9355"/>
      </w:tabs>
    </w:pPr>
    <w:rPr>
      <w:sz w:val="20"/>
      <w:szCs w:val="20"/>
    </w:rPr>
  </w:style>
  <w:style w:type="character" w:customStyle="1" w:styleId="a9">
    <w:name w:val="Нижний колонтитул Знак"/>
    <w:basedOn w:val="a0"/>
    <w:link w:val="a8"/>
    <w:uiPriority w:val="99"/>
    <w:rsid w:val="004147A3"/>
  </w:style>
  <w:style w:type="character" w:styleId="aa">
    <w:name w:val="page number"/>
    <w:basedOn w:val="a0"/>
    <w:rsid w:val="004147A3"/>
  </w:style>
  <w:style w:type="paragraph" w:styleId="ab">
    <w:name w:val="header"/>
    <w:basedOn w:val="a"/>
    <w:link w:val="ac"/>
    <w:uiPriority w:val="99"/>
    <w:rsid w:val="004147A3"/>
    <w:pPr>
      <w:tabs>
        <w:tab w:val="center" w:pos="4677"/>
        <w:tab w:val="right" w:pos="9355"/>
      </w:tabs>
    </w:pPr>
    <w:rPr>
      <w:sz w:val="20"/>
      <w:szCs w:val="20"/>
    </w:rPr>
  </w:style>
  <w:style w:type="character" w:customStyle="1" w:styleId="ac">
    <w:name w:val="Верхний колонтитул Знак"/>
    <w:basedOn w:val="a0"/>
    <w:link w:val="ab"/>
    <w:uiPriority w:val="99"/>
    <w:rsid w:val="004147A3"/>
  </w:style>
  <w:style w:type="paragraph" w:styleId="ad">
    <w:name w:val="Balloon Text"/>
    <w:basedOn w:val="a"/>
    <w:link w:val="ae"/>
    <w:rsid w:val="004147A3"/>
    <w:rPr>
      <w:rFonts w:ascii="Tahoma" w:hAnsi="Tahoma"/>
      <w:sz w:val="16"/>
      <w:szCs w:val="16"/>
    </w:rPr>
  </w:style>
  <w:style w:type="character" w:customStyle="1" w:styleId="ae">
    <w:name w:val="Текст выноски Знак"/>
    <w:basedOn w:val="a0"/>
    <w:link w:val="ad"/>
    <w:rsid w:val="004147A3"/>
    <w:rPr>
      <w:rFonts w:ascii="Tahoma" w:hAnsi="Tahoma"/>
      <w:sz w:val="16"/>
      <w:szCs w:val="16"/>
    </w:rPr>
  </w:style>
  <w:style w:type="paragraph" w:styleId="af">
    <w:name w:val="Normal (Web)"/>
    <w:basedOn w:val="a"/>
    <w:uiPriority w:val="99"/>
    <w:unhideWhenUsed/>
    <w:rsid w:val="004147A3"/>
    <w:pPr>
      <w:spacing w:before="100" w:beforeAutospacing="1" w:after="100" w:afterAutospacing="1"/>
    </w:pPr>
  </w:style>
  <w:style w:type="paragraph" w:styleId="af0">
    <w:name w:val="Title"/>
    <w:basedOn w:val="a"/>
    <w:next w:val="af1"/>
    <w:link w:val="af2"/>
    <w:qFormat/>
    <w:rsid w:val="004147A3"/>
    <w:pPr>
      <w:suppressAutoHyphens/>
      <w:jc w:val="center"/>
    </w:pPr>
    <w:rPr>
      <w:sz w:val="28"/>
      <w:lang w:eastAsia="ar-SA"/>
    </w:rPr>
  </w:style>
  <w:style w:type="paragraph" w:styleId="af1">
    <w:name w:val="Subtitle"/>
    <w:basedOn w:val="a"/>
    <w:next w:val="a"/>
    <w:link w:val="af3"/>
    <w:qFormat/>
    <w:rsid w:val="004147A3"/>
    <w:pPr>
      <w:spacing w:after="60"/>
      <w:jc w:val="center"/>
      <w:outlineLvl w:val="1"/>
    </w:pPr>
    <w:rPr>
      <w:rFonts w:ascii="Cambria" w:hAnsi="Cambria"/>
    </w:rPr>
  </w:style>
  <w:style w:type="character" w:customStyle="1" w:styleId="af3">
    <w:name w:val="Подзаголовок Знак"/>
    <w:basedOn w:val="a0"/>
    <w:link w:val="af1"/>
    <w:rsid w:val="004147A3"/>
    <w:rPr>
      <w:rFonts w:ascii="Cambria" w:hAnsi="Cambria"/>
      <w:sz w:val="24"/>
      <w:szCs w:val="24"/>
    </w:rPr>
  </w:style>
  <w:style w:type="character" w:customStyle="1" w:styleId="af2">
    <w:name w:val="Заголовок Знак"/>
    <w:basedOn w:val="a0"/>
    <w:link w:val="af0"/>
    <w:rsid w:val="004147A3"/>
    <w:rPr>
      <w:sz w:val="28"/>
      <w:szCs w:val="24"/>
      <w:lang w:eastAsia="ar-SA"/>
    </w:rPr>
  </w:style>
  <w:style w:type="paragraph" w:customStyle="1" w:styleId="Postan">
    <w:name w:val="Postan"/>
    <w:basedOn w:val="a"/>
    <w:rsid w:val="004147A3"/>
    <w:pPr>
      <w:suppressAutoHyphens/>
      <w:jc w:val="center"/>
    </w:pPr>
    <w:rPr>
      <w:sz w:val="28"/>
      <w:szCs w:val="20"/>
      <w:lang w:eastAsia="ar-SA"/>
    </w:rPr>
  </w:style>
  <w:style w:type="paragraph" w:customStyle="1" w:styleId="headertext">
    <w:name w:val="headertext"/>
    <w:basedOn w:val="a"/>
    <w:rsid w:val="004147A3"/>
    <w:pPr>
      <w:spacing w:before="100" w:beforeAutospacing="1" w:after="100" w:afterAutospacing="1"/>
    </w:pPr>
  </w:style>
  <w:style w:type="character" w:styleId="af4">
    <w:name w:val="FollowedHyperlink"/>
    <w:basedOn w:val="a0"/>
    <w:rsid w:val="004147A3"/>
    <w:rPr>
      <w:color w:val="800080"/>
      <w:u w:val="single"/>
    </w:rPr>
  </w:style>
  <w:style w:type="character" w:customStyle="1" w:styleId="FontStyle12">
    <w:name w:val="Font Style12"/>
    <w:basedOn w:val="a0"/>
    <w:rsid w:val="00076BE2"/>
    <w:rPr>
      <w:rFonts w:ascii="Times New Roman" w:hAnsi="Times New Roman" w:cs="Times New Roman"/>
      <w:sz w:val="22"/>
      <w:szCs w:val="22"/>
    </w:rPr>
  </w:style>
  <w:style w:type="paragraph" w:styleId="31">
    <w:name w:val="Body Text Indent 3"/>
    <w:basedOn w:val="a"/>
    <w:link w:val="32"/>
    <w:rsid w:val="00AF12AA"/>
    <w:pPr>
      <w:spacing w:after="120"/>
      <w:ind w:left="283"/>
    </w:pPr>
    <w:rPr>
      <w:sz w:val="16"/>
      <w:szCs w:val="16"/>
    </w:rPr>
  </w:style>
  <w:style w:type="character" w:customStyle="1" w:styleId="32">
    <w:name w:val="Основной текст с отступом 3 Знак"/>
    <w:basedOn w:val="a0"/>
    <w:link w:val="31"/>
    <w:rsid w:val="00AF12AA"/>
    <w:rPr>
      <w:sz w:val="16"/>
      <w:szCs w:val="16"/>
    </w:rPr>
  </w:style>
  <w:style w:type="paragraph" w:styleId="af5">
    <w:name w:val="List Paragraph"/>
    <w:basedOn w:val="a"/>
    <w:uiPriority w:val="34"/>
    <w:qFormat/>
    <w:rsid w:val="00AF12AA"/>
    <w:pPr>
      <w:ind w:left="708"/>
    </w:pPr>
    <w:rPr>
      <w:lang w:val="en-US" w:eastAsia="en-US"/>
    </w:rPr>
  </w:style>
  <w:style w:type="paragraph" w:customStyle="1" w:styleId="pboth">
    <w:name w:val="pboth"/>
    <w:basedOn w:val="a"/>
    <w:rsid w:val="002A221D"/>
    <w:pPr>
      <w:spacing w:before="100" w:beforeAutospacing="1" w:after="100" w:afterAutospacing="1"/>
    </w:pPr>
  </w:style>
  <w:style w:type="character" w:customStyle="1" w:styleId="blk">
    <w:name w:val="blk"/>
    <w:basedOn w:val="a0"/>
    <w:rsid w:val="0040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403">
      <w:bodyDiv w:val="1"/>
      <w:marLeft w:val="0"/>
      <w:marRight w:val="0"/>
      <w:marTop w:val="0"/>
      <w:marBottom w:val="0"/>
      <w:divBdr>
        <w:top w:val="none" w:sz="0" w:space="0" w:color="auto"/>
        <w:left w:val="none" w:sz="0" w:space="0" w:color="auto"/>
        <w:bottom w:val="none" w:sz="0" w:space="0" w:color="auto"/>
        <w:right w:val="none" w:sz="0" w:space="0" w:color="auto"/>
      </w:divBdr>
    </w:div>
    <w:div w:id="14977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CEDF1-0D2A-4646-B249-79EFD83B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НОВОШАХТИНСКАЯ ГОРОДСКАЯ ДУМА</vt:lpstr>
    </vt:vector>
  </TitlesOfParts>
  <Company>MoBIL GROUP</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НОВОШАХТИНСКАЯ ГОРОДСКАЯ ДУМА</dc:title>
  <dc:creator>Татьяна</dc:creator>
  <cp:lastModifiedBy>user</cp:lastModifiedBy>
  <cp:revision>2</cp:revision>
  <cp:lastPrinted>2026-02-18T08:17:00Z</cp:lastPrinted>
  <dcterms:created xsi:type="dcterms:W3CDTF">2026-02-25T07:25:00Z</dcterms:created>
  <dcterms:modified xsi:type="dcterms:W3CDTF">2026-02-25T07:25:00Z</dcterms:modified>
</cp:coreProperties>
</file>